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0E70" w14:textId="77777777" w:rsidR="00D731CF" w:rsidRDefault="00D731CF" w:rsidP="0000396A">
      <w:pPr>
        <w:ind w:left="1008"/>
        <w:textAlignment w:val="baseline"/>
        <w:rPr>
          <w:rFonts w:eastAsia="Times New Roman"/>
          <w:spacing w:val="-1"/>
          <w:sz w:val="32"/>
        </w:rPr>
      </w:pPr>
    </w:p>
    <w:p w14:paraId="72E03028" w14:textId="35211107" w:rsidR="003F630E" w:rsidRPr="008024DD" w:rsidRDefault="00372F3A" w:rsidP="0000396A">
      <w:pPr>
        <w:ind w:left="1008"/>
        <w:jc w:val="center"/>
        <w:textAlignment w:val="baseline"/>
        <w:rPr>
          <w:rFonts w:eastAsia="Times New Roman"/>
          <w:spacing w:val="-1"/>
          <w:sz w:val="32"/>
        </w:rPr>
      </w:pPr>
      <w:r w:rsidRPr="008024DD">
        <w:rPr>
          <w:noProof/>
        </w:rPr>
        <mc:AlternateContent>
          <mc:Choice Requires="wps">
            <w:drawing>
              <wp:anchor distT="0" distB="0" distL="0" distR="0" simplePos="0" relativeHeight="251654144" behindDoc="1" locked="0" layoutInCell="1" allowOverlap="1" wp14:anchorId="49611816" wp14:editId="067A7D1D">
                <wp:simplePos x="0" y="0"/>
                <wp:positionH relativeFrom="page">
                  <wp:posOffset>18415</wp:posOffset>
                </wp:positionH>
                <wp:positionV relativeFrom="page">
                  <wp:posOffset>8890</wp:posOffset>
                </wp:positionV>
                <wp:extent cx="7753985" cy="368935"/>
                <wp:effectExtent l="0" t="0" r="0" b="0"/>
                <wp:wrapSquare wrapText="bothSides"/>
                <wp:docPr id="181678465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98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4072F" w14:textId="77777777" w:rsidR="004D2F4E" w:rsidRDefault="004D2F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11816" id="_x0000_t202" coordsize="21600,21600" o:spt="202" path="m,l,21600r21600,l21600,xe">
                <v:stroke joinstyle="miter"/>
                <v:path gradientshapeok="t" o:connecttype="rect"/>
              </v:shapetype>
              <v:shape id="_x0000_s0" o:spid="_x0000_s1026" type="#_x0000_t202" style="position:absolute;left:0;text-align:left;margin-left:1.45pt;margin-top:.7pt;width:610.55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" filled="f" stroked="f">
                <v:textbox inset="0,0,0,0">
                  <w:txbxContent>
                    <w:p w14:paraId="15F4072F" w14:textId="77777777" w:rsidR="004D2F4E" w:rsidRDefault="004D2F4E"/>
                  </w:txbxContent>
                </v:textbox>
                <w10:wrap type="square" anchorx="page" anchory="page"/>
              </v:shape>
            </w:pict>
          </mc:Fallback>
        </mc:AlternateContent>
      </w:r>
      <w:r w:rsidRPr="008024DD">
        <w:rPr>
          <w:rFonts w:eastAsia="Times New Roman"/>
          <w:spacing w:val="-1"/>
          <w:sz w:val="32"/>
        </w:rPr>
        <w:t>Illinois PTA Convention Procedures - 202</w:t>
      </w:r>
      <w:r w:rsidR="00064AC3">
        <w:rPr>
          <w:rFonts w:eastAsia="Times New Roman"/>
          <w:spacing w:val="-1"/>
          <w:sz w:val="32"/>
        </w:rPr>
        <w:t>5</w:t>
      </w:r>
    </w:p>
    <w:p w14:paraId="0C55ACC1" w14:textId="77777777" w:rsidR="0000396A" w:rsidRDefault="0000396A" w:rsidP="0000396A">
      <w:pPr>
        <w:ind w:left="1224"/>
        <w:textAlignment w:val="baseline"/>
        <w:rPr>
          <w:rFonts w:ascii="Calibri" w:eastAsia="Calibri" w:hAnsi="Calibri"/>
          <w:b/>
          <w:spacing w:val="-2"/>
          <w:sz w:val="20"/>
        </w:rPr>
      </w:pPr>
    </w:p>
    <w:p w14:paraId="1DA46E10" w14:textId="4090C155" w:rsidR="003F630E" w:rsidRPr="008024DD" w:rsidRDefault="00000000" w:rsidP="0000396A">
      <w:pPr>
        <w:ind w:left="1224"/>
        <w:textAlignment w:val="baseline"/>
        <w:rPr>
          <w:rFonts w:ascii="Calibri" w:eastAsia="Calibri" w:hAnsi="Calibri"/>
          <w:b/>
          <w:spacing w:val="-2"/>
          <w:sz w:val="20"/>
        </w:rPr>
      </w:pPr>
      <w:r w:rsidRPr="008024DD">
        <w:rPr>
          <w:rFonts w:ascii="Calibri" w:eastAsia="Calibri" w:hAnsi="Calibri"/>
          <w:b/>
          <w:spacing w:val="-2"/>
          <w:sz w:val="20"/>
        </w:rPr>
        <w:t>ATTENDEES</w:t>
      </w:r>
    </w:p>
    <w:p w14:paraId="481F1548" w14:textId="77777777" w:rsidR="003F630E" w:rsidRPr="008024DD" w:rsidRDefault="00000000" w:rsidP="0000396A">
      <w:pPr>
        <w:numPr>
          <w:ilvl w:val="0"/>
          <w:numId w:val="1"/>
        </w:numPr>
        <w:tabs>
          <w:tab w:val="clear" w:pos="360"/>
          <w:tab w:val="left" w:pos="1800"/>
        </w:tabs>
        <w:ind w:left="1800" w:right="1368" w:hanging="360"/>
        <w:textAlignment w:val="baseline"/>
        <w:rPr>
          <w:rFonts w:ascii="Calibri" w:eastAsia="Calibri" w:hAnsi="Calibri"/>
          <w:sz w:val="20"/>
        </w:rPr>
      </w:pPr>
      <w:r w:rsidRPr="008024DD">
        <w:rPr>
          <w:rFonts w:ascii="Calibri" w:eastAsia="Calibri" w:hAnsi="Calibri"/>
          <w:sz w:val="20"/>
        </w:rPr>
        <w:t>Attendance at the annual meeting shall be limited to persons who have completed registration by the specified deadline and have paid all required registration fees.</w:t>
      </w:r>
    </w:p>
    <w:p w14:paraId="6B805135" w14:textId="77777777" w:rsidR="003F630E" w:rsidRPr="008024DD" w:rsidRDefault="00000000" w:rsidP="0000396A">
      <w:pPr>
        <w:numPr>
          <w:ilvl w:val="0"/>
          <w:numId w:val="1"/>
        </w:numPr>
        <w:tabs>
          <w:tab w:val="clear" w:pos="360"/>
          <w:tab w:val="left" w:pos="1800"/>
        </w:tabs>
        <w:ind w:left="1800" w:right="1368" w:hanging="360"/>
        <w:textAlignment w:val="baseline"/>
        <w:rPr>
          <w:rFonts w:ascii="Calibri" w:eastAsia="Calibri" w:hAnsi="Calibri"/>
          <w:sz w:val="20"/>
        </w:rPr>
      </w:pPr>
      <w:r w:rsidRPr="008024DD">
        <w:rPr>
          <w:rFonts w:ascii="Calibri" w:eastAsia="Calibri" w:hAnsi="Calibri"/>
          <w:sz w:val="20"/>
        </w:rPr>
        <w:t>All registrants will receive a participant’s status: Delegate; Registrant (must be a current member of a local unit); Non-member; or Guest (preapproved by the president or general arrangement chairman).</w:t>
      </w:r>
    </w:p>
    <w:p w14:paraId="34B8473B" w14:textId="77777777" w:rsidR="003F630E" w:rsidRPr="008024DD" w:rsidRDefault="00000000" w:rsidP="0000396A">
      <w:pPr>
        <w:numPr>
          <w:ilvl w:val="0"/>
          <w:numId w:val="1"/>
        </w:numPr>
        <w:tabs>
          <w:tab w:val="clear" w:pos="360"/>
          <w:tab w:val="left" w:pos="1800"/>
        </w:tabs>
        <w:ind w:left="1800" w:right="1296" w:hanging="360"/>
        <w:textAlignment w:val="baseline"/>
        <w:rPr>
          <w:rFonts w:ascii="Calibri" w:eastAsia="Calibri" w:hAnsi="Calibri"/>
          <w:sz w:val="20"/>
        </w:rPr>
      </w:pPr>
      <w:r w:rsidRPr="008024DD">
        <w:rPr>
          <w:rFonts w:ascii="Calibri" w:eastAsia="Calibri" w:hAnsi="Calibri"/>
          <w:sz w:val="20"/>
        </w:rPr>
        <w:t>Those attending the electronic meeting must provide their full names and name of the local PTA/PTSA or council they represent or their Illinois PTA position as they sign into the meeting. Failing to do so may limit attendee’s ability to participate up to and including removal from meeting.</w:t>
      </w:r>
    </w:p>
    <w:p w14:paraId="1C916858" w14:textId="77777777" w:rsidR="003F630E" w:rsidRPr="008024DD" w:rsidRDefault="00000000" w:rsidP="0000396A">
      <w:pPr>
        <w:numPr>
          <w:ilvl w:val="0"/>
          <w:numId w:val="1"/>
        </w:numPr>
        <w:tabs>
          <w:tab w:val="clear" w:pos="360"/>
          <w:tab w:val="left" w:pos="1800"/>
        </w:tabs>
        <w:ind w:left="1800" w:right="1224" w:hanging="360"/>
        <w:textAlignment w:val="baseline"/>
        <w:rPr>
          <w:rFonts w:ascii="Calibri" w:eastAsia="Calibri" w:hAnsi="Calibri"/>
          <w:sz w:val="20"/>
        </w:rPr>
      </w:pPr>
      <w:r w:rsidRPr="008024DD">
        <w:rPr>
          <w:rFonts w:ascii="Calibri" w:eastAsia="Calibri" w:hAnsi="Calibri"/>
          <w:sz w:val="20"/>
        </w:rPr>
        <w:t>Attendees may join the meeting on any computer or smart device with an internet connection that can access the Zoom app or website.</w:t>
      </w:r>
    </w:p>
    <w:p w14:paraId="115CBD81" w14:textId="77777777" w:rsidR="003F630E" w:rsidRPr="008024DD" w:rsidRDefault="00000000" w:rsidP="0000396A">
      <w:pPr>
        <w:numPr>
          <w:ilvl w:val="0"/>
          <w:numId w:val="1"/>
        </w:numPr>
        <w:tabs>
          <w:tab w:val="clear" w:pos="360"/>
          <w:tab w:val="left" w:pos="1800"/>
        </w:tabs>
        <w:ind w:left="1800" w:hanging="360"/>
        <w:textAlignment w:val="baseline"/>
        <w:rPr>
          <w:rFonts w:ascii="Calibri" w:eastAsia="Calibri" w:hAnsi="Calibri"/>
          <w:sz w:val="20"/>
        </w:rPr>
      </w:pPr>
      <w:r w:rsidRPr="008024DD">
        <w:rPr>
          <w:rFonts w:ascii="Calibri" w:eastAsia="Calibri" w:hAnsi="Calibri"/>
          <w:sz w:val="20"/>
        </w:rPr>
        <w:t>All attendees must mute their microphones whenever they are not speaking.</w:t>
      </w:r>
    </w:p>
    <w:p w14:paraId="2DDEC6EB" w14:textId="77777777" w:rsidR="003F630E" w:rsidRPr="008024DD" w:rsidRDefault="00000000" w:rsidP="0000396A">
      <w:pPr>
        <w:numPr>
          <w:ilvl w:val="0"/>
          <w:numId w:val="1"/>
        </w:numPr>
        <w:tabs>
          <w:tab w:val="clear" w:pos="360"/>
          <w:tab w:val="left" w:pos="1800"/>
        </w:tabs>
        <w:ind w:left="1800" w:hanging="360"/>
        <w:textAlignment w:val="baseline"/>
        <w:rPr>
          <w:rFonts w:ascii="Calibri" w:eastAsia="Calibri" w:hAnsi="Calibri"/>
          <w:sz w:val="20"/>
        </w:rPr>
      </w:pPr>
      <w:r w:rsidRPr="008024DD">
        <w:rPr>
          <w:rFonts w:ascii="Calibri" w:eastAsia="Calibri" w:hAnsi="Calibri"/>
          <w:sz w:val="20"/>
        </w:rPr>
        <w:t>Delegates are responsible for their connection to the internet.</w:t>
      </w:r>
    </w:p>
    <w:p w14:paraId="56820308" w14:textId="77777777" w:rsidR="003F630E" w:rsidRPr="008024DD" w:rsidRDefault="00000000" w:rsidP="0000396A">
      <w:pPr>
        <w:numPr>
          <w:ilvl w:val="0"/>
          <w:numId w:val="1"/>
        </w:numPr>
        <w:tabs>
          <w:tab w:val="clear" w:pos="360"/>
          <w:tab w:val="left" w:pos="1800"/>
        </w:tabs>
        <w:ind w:left="1800" w:right="1368" w:hanging="360"/>
        <w:textAlignment w:val="baseline"/>
        <w:rPr>
          <w:rFonts w:ascii="Calibri" w:eastAsia="Calibri" w:hAnsi="Calibri"/>
          <w:spacing w:val="-2"/>
          <w:sz w:val="20"/>
        </w:rPr>
      </w:pPr>
      <w:r w:rsidRPr="008024DD">
        <w:rPr>
          <w:rFonts w:ascii="Calibri" w:eastAsia="Calibri" w:hAnsi="Calibri"/>
          <w:spacing w:val="-2"/>
          <w:sz w:val="20"/>
        </w:rPr>
        <w:t>The Chair may mute or direct the temporary disconnection or muting of an attendee’s connection if it is causing undue interference with the meeting. The Chair’s decision to do so will be announced during the meeting.</w:t>
      </w:r>
    </w:p>
    <w:p w14:paraId="2EDA9009" w14:textId="461603C1" w:rsidR="0000396A" w:rsidRDefault="00000000" w:rsidP="0000396A">
      <w:pPr>
        <w:numPr>
          <w:ilvl w:val="0"/>
          <w:numId w:val="1"/>
        </w:numPr>
        <w:tabs>
          <w:tab w:val="clear" w:pos="360"/>
          <w:tab w:val="left" w:pos="1800"/>
        </w:tabs>
        <w:ind w:left="1800" w:right="1080" w:hanging="360"/>
        <w:textAlignment w:val="baseline"/>
        <w:rPr>
          <w:rFonts w:ascii="Calibri" w:eastAsia="Calibri" w:hAnsi="Calibri"/>
          <w:sz w:val="20"/>
        </w:rPr>
      </w:pPr>
      <w:r w:rsidRPr="008024DD">
        <w:rPr>
          <w:rFonts w:ascii="Calibri" w:eastAsia="Calibri" w:hAnsi="Calibri"/>
          <w:sz w:val="20"/>
        </w:rPr>
        <w:t>To provide a safe and welcoming event, all attendees are expected to behave with decorum and civility. Incivility, harassment or discrimination of any kind will not be tolerated. Illinois PTA reserves the right to take appropriate action to address any individual it believes fails to meet these expectations, including removing the individual from the meeting</w:t>
      </w:r>
      <w:r w:rsidR="0000396A">
        <w:rPr>
          <w:rFonts w:ascii="Calibri" w:eastAsia="Calibri" w:hAnsi="Calibri"/>
          <w:sz w:val="20"/>
        </w:rPr>
        <w:t>.</w:t>
      </w:r>
    </w:p>
    <w:p w14:paraId="6831C5A5" w14:textId="77777777" w:rsidR="0000396A" w:rsidRDefault="0000396A" w:rsidP="0000396A">
      <w:pPr>
        <w:tabs>
          <w:tab w:val="left" w:pos="1800"/>
        </w:tabs>
        <w:ind w:right="1080"/>
        <w:textAlignment w:val="baseline"/>
        <w:rPr>
          <w:rFonts w:ascii="Calibri" w:eastAsia="Calibri" w:hAnsi="Calibri"/>
          <w:sz w:val="20"/>
        </w:rPr>
      </w:pPr>
      <w:r>
        <w:rPr>
          <w:rFonts w:ascii="Calibri" w:eastAsia="Calibri" w:hAnsi="Calibri"/>
          <w:sz w:val="20"/>
        </w:rPr>
        <w:t xml:space="preserve">                          </w:t>
      </w:r>
    </w:p>
    <w:p w14:paraId="313AECE4" w14:textId="6C86C33E" w:rsidR="0000396A" w:rsidRPr="0000396A" w:rsidRDefault="0000396A" w:rsidP="0000396A">
      <w:pPr>
        <w:tabs>
          <w:tab w:val="left" w:pos="1800"/>
        </w:tabs>
        <w:ind w:right="1080"/>
        <w:textAlignment w:val="baseline"/>
        <w:rPr>
          <w:rFonts w:ascii="Calibri" w:eastAsia="Calibri" w:hAnsi="Calibri"/>
          <w:b/>
          <w:bCs/>
          <w:sz w:val="20"/>
        </w:rPr>
      </w:pPr>
      <w:r>
        <w:rPr>
          <w:rFonts w:ascii="Calibri" w:eastAsia="Calibri" w:hAnsi="Calibri"/>
          <w:sz w:val="20"/>
        </w:rPr>
        <w:t xml:space="preserve">                          </w:t>
      </w:r>
      <w:r w:rsidRPr="0000396A">
        <w:rPr>
          <w:rFonts w:ascii="Calibri" w:eastAsia="Calibri" w:hAnsi="Calibri"/>
          <w:b/>
          <w:bCs/>
          <w:sz w:val="20"/>
        </w:rPr>
        <w:t>SPEAKING PROCEDURES</w:t>
      </w:r>
    </w:p>
    <w:p w14:paraId="2C26C172" w14:textId="19E351FE" w:rsidR="009E69E6" w:rsidRDefault="00000000" w:rsidP="0000396A">
      <w:pPr>
        <w:numPr>
          <w:ilvl w:val="0"/>
          <w:numId w:val="1"/>
        </w:numPr>
        <w:tabs>
          <w:tab w:val="clear" w:pos="360"/>
          <w:tab w:val="left" w:pos="1800"/>
        </w:tabs>
        <w:ind w:left="1800" w:right="1296" w:hanging="360"/>
        <w:textAlignment w:val="baseline"/>
        <w:rPr>
          <w:rFonts w:ascii="Calibri" w:eastAsia="Calibri" w:hAnsi="Calibri"/>
          <w:sz w:val="20"/>
        </w:rPr>
      </w:pPr>
      <w:r w:rsidRPr="008024DD">
        <w:rPr>
          <w:rFonts w:ascii="Calibri" w:eastAsia="Calibri" w:hAnsi="Calibri"/>
          <w:sz w:val="20"/>
        </w:rPr>
        <w:t>Participant wishing to speak will use the “raise hand” feature. After recognizing a delegate, the “raise hand” icon will be lowered.</w:t>
      </w:r>
    </w:p>
    <w:p w14:paraId="1C9FF2BB" w14:textId="77777777" w:rsidR="0000396A" w:rsidRPr="0000396A" w:rsidRDefault="0000396A" w:rsidP="0000396A">
      <w:pPr>
        <w:tabs>
          <w:tab w:val="left" w:pos="1800"/>
        </w:tabs>
        <w:ind w:left="1440" w:right="1296"/>
        <w:textAlignment w:val="baseline"/>
        <w:rPr>
          <w:rFonts w:ascii="Calibri" w:eastAsia="Calibri" w:hAnsi="Calibri"/>
          <w:sz w:val="20"/>
        </w:rPr>
      </w:pPr>
    </w:p>
    <w:p w14:paraId="3626B625" w14:textId="5C5105DB" w:rsidR="009E69E6" w:rsidRPr="008024DD" w:rsidRDefault="0000396A" w:rsidP="0000396A">
      <w:pPr>
        <w:ind w:left="720"/>
        <w:textAlignment w:val="baseline"/>
        <w:rPr>
          <w:rFonts w:ascii="Calibri" w:eastAsia="Calibri" w:hAnsi="Calibri"/>
          <w:b/>
          <w:spacing w:val="-1"/>
          <w:sz w:val="20"/>
        </w:rPr>
      </w:pPr>
      <w:r>
        <w:rPr>
          <w:rFonts w:ascii="Calibri" w:eastAsia="Calibri" w:hAnsi="Calibri"/>
          <w:b/>
          <w:spacing w:val="-1"/>
          <w:sz w:val="20"/>
        </w:rPr>
        <w:t xml:space="preserve">           </w:t>
      </w:r>
      <w:r w:rsidRPr="008024DD">
        <w:rPr>
          <w:rFonts w:ascii="Calibri" w:eastAsia="Calibri" w:hAnsi="Calibri"/>
          <w:b/>
          <w:spacing w:val="-1"/>
          <w:sz w:val="20"/>
        </w:rPr>
        <w:t>ITEMS OF BUSINESS (except NOMINATIONS)</w:t>
      </w:r>
    </w:p>
    <w:p w14:paraId="51179BBC" w14:textId="627AF24B" w:rsidR="009E69E6" w:rsidRPr="00D731CF" w:rsidRDefault="00000000" w:rsidP="0000396A">
      <w:pPr>
        <w:numPr>
          <w:ilvl w:val="0"/>
          <w:numId w:val="1"/>
        </w:numPr>
        <w:tabs>
          <w:tab w:val="clear" w:pos="360"/>
          <w:tab w:val="left" w:pos="1800"/>
        </w:tabs>
        <w:ind w:left="1800" w:right="1296" w:hanging="360"/>
        <w:textAlignment w:val="baseline"/>
        <w:rPr>
          <w:rFonts w:ascii="Calibri" w:eastAsia="Calibri" w:hAnsi="Calibri"/>
          <w:sz w:val="20"/>
        </w:rPr>
      </w:pPr>
      <w:r w:rsidRPr="00D731CF">
        <w:rPr>
          <w:rFonts w:ascii="Calibri" w:eastAsia="Calibri" w:hAnsi="Calibri"/>
          <w:sz w:val="20"/>
        </w:rPr>
        <w:t xml:space="preserve">Proposed items of business will be posted on the Convention webpage no later than </w:t>
      </w:r>
      <w:r w:rsidR="00064AC3" w:rsidRPr="00D731CF">
        <w:rPr>
          <w:rFonts w:ascii="Calibri" w:eastAsia="Calibri" w:hAnsi="Calibri"/>
          <w:sz w:val="20"/>
        </w:rPr>
        <w:t>March 2</w:t>
      </w:r>
      <w:r w:rsidR="00D731CF">
        <w:rPr>
          <w:rFonts w:ascii="Calibri" w:eastAsia="Calibri" w:hAnsi="Calibri"/>
          <w:sz w:val="20"/>
        </w:rPr>
        <w:t>5</w:t>
      </w:r>
      <w:r w:rsidR="00064AC3" w:rsidRPr="00D731CF">
        <w:rPr>
          <w:rFonts w:ascii="Calibri" w:eastAsia="Calibri" w:hAnsi="Calibri"/>
          <w:sz w:val="20"/>
        </w:rPr>
        <w:t xml:space="preserve">, 2025 at 5:00 </w:t>
      </w:r>
      <w:r w:rsidRPr="00D731CF">
        <w:rPr>
          <w:rFonts w:ascii="Calibri" w:eastAsia="Calibri" w:hAnsi="Calibri"/>
          <w:sz w:val="20"/>
        </w:rPr>
        <w:t>pm C</w:t>
      </w:r>
      <w:r w:rsidR="009E69E6" w:rsidRPr="00D731CF">
        <w:rPr>
          <w:rFonts w:ascii="Calibri" w:eastAsia="Calibri" w:hAnsi="Calibri"/>
          <w:sz w:val="20"/>
        </w:rPr>
        <w:t>entral Time.</w:t>
      </w:r>
    </w:p>
    <w:p w14:paraId="4D3811C3" w14:textId="77777777" w:rsidR="009E69E6" w:rsidRDefault="009E69E6" w:rsidP="0000396A">
      <w:pPr>
        <w:ind w:left="1224"/>
        <w:textAlignment w:val="baseline"/>
        <w:rPr>
          <w:rFonts w:ascii="Calibri" w:eastAsia="Calibri" w:hAnsi="Calibri"/>
          <w:b/>
          <w:spacing w:val="-2"/>
          <w:sz w:val="20"/>
        </w:rPr>
      </w:pPr>
      <w:r>
        <w:rPr>
          <w:rFonts w:ascii="Calibri" w:eastAsia="Calibri" w:hAnsi="Calibri"/>
          <w:b/>
          <w:spacing w:val="-2"/>
          <w:sz w:val="20"/>
        </w:rPr>
        <w:t xml:space="preserve">   </w:t>
      </w:r>
    </w:p>
    <w:p w14:paraId="2C386CD7" w14:textId="6BCB0816" w:rsidR="009E69E6" w:rsidRPr="008024DD" w:rsidRDefault="009E69E6" w:rsidP="0000396A">
      <w:pPr>
        <w:ind w:left="720"/>
        <w:textAlignment w:val="baseline"/>
        <w:rPr>
          <w:rFonts w:ascii="Calibri" w:eastAsia="Calibri" w:hAnsi="Calibri"/>
          <w:b/>
          <w:spacing w:val="-2"/>
          <w:sz w:val="20"/>
        </w:rPr>
      </w:pPr>
      <w:r>
        <w:rPr>
          <w:rFonts w:ascii="Calibri" w:eastAsia="Calibri" w:hAnsi="Calibri"/>
          <w:b/>
          <w:spacing w:val="-2"/>
          <w:sz w:val="20"/>
        </w:rPr>
        <w:t xml:space="preserve">    </w:t>
      </w:r>
      <w:r w:rsidR="0000396A">
        <w:rPr>
          <w:rFonts w:ascii="Calibri" w:eastAsia="Calibri" w:hAnsi="Calibri"/>
          <w:b/>
          <w:spacing w:val="-2"/>
          <w:sz w:val="20"/>
        </w:rPr>
        <w:t xml:space="preserve">       </w:t>
      </w:r>
      <w:r w:rsidRPr="008024DD">
        <w:rPr>
          <w:rFonts w:ascii="Calibri" w:eastAsia="Calibri" w:hAnsi="Calibri"/>
          <w:b/>
          <w:spacing w:val="-2"/>
          <w:sz w:val="20"/>
        </w:rPr>
        <w:t>NOMINATIONS</w:t>
      </w:r>
    </w:p>
    <w:p w14:paraId="2413A48A" w14:textId="6B5696E5" w:rsidR="009E69E6" w:rsidRPr="009E69E6" w:rsidRDefault="00000000" w:rsidP="0000396A">
      <w:pPr>
        <w:numPr>
          <w:ilvl w:val="0"/>
          <w:numId w:val="1"/>
        </w:numPr>
        <w:tabs>
          <w:tab w:val="clear" w:pos="360"/>
          <w:tab w:val="left" w:pos="1800"/>
        </w:tabs>
        <w:ind w:left="1800" w:right="1224" w:hanging="360"/>
        <w:jc w:val="both"/>
        <w:textAlignment w:val="baseline"/>
        <w:rPr>
          <w:rFonts w:ascii="Calibri" w:eastAsia="Calibri" w:hAnsi="Calibri"/>
          <w:sz w:val="20"/>
        </w:rPr>
      </w:pPr>
      <w:r w:rsidRPr="008024DD">
        <w:rPr>
          <w:rFonts w:ascii="Calibri" w:eastAsia="Calibri" w:hAnsi="Calibri"/>
          <w:sz w:val="20"/>
        </w:rPr>
        <w:t xml:space="preserve">Board Development and Nominating Committee’s report will be posted on the </w:t>
      </w:r>
      <w:r w:rsidRPr="00D22EDB">
        <w:rPr>
          <w:rFonts w:ascii="Calibri" w:eastAsia="Calibri" w:hAnsi="Calibri"/>
          <w:sz w:val="20"/>
        </w:rPr>
        <w:t>Convention</w:t>
      </w:r>
      <w:r w:rsidR="00D22EDB">
        <w:rPr>
          <w:rFonts w:ascii="Calibri" w:eastAsia="Calibri" w:hAnsi="Calibri"/>
          <w:sz w:val="20"/>
        </w:rPr>
        <w:t xml:space="preserve"> </w:t>
      </w:r>
      <w:r w:rsidRPr="00D22EDB">
        <w:rPr>
          <w:rFonts w:ascii="Calibri" w:eastAsia="Calibri" w:hAnsi="Calibri"/>
          <w:sz w:val="20"/>
        </w:rPr>
        <w:t>Nomination</w:t>
      </w:r>
      <w:r w:rsidRPr="008024DD">
        <w:rPr>
          <w:rFonts w:ascii="Calibri" w:eastAsia="Calibri" w:hAnsi="Calibri"/>
          <w:sz w:val="20"/>
        </w:rPr>
        <w:t xml:space="preserve"> webpage no later than </w:t>
      </w:r>
      <w:r w:rsidR="00064AC3" w:rsidRPr="007868E4">
        <w:rPr>
          <w:rFonts w:ascii="Calibri" w:eastAsia="Calibri" w:hAnsi="Calibri"/>
          <w:sz w:val="20"/>
        </w:rPr>
        <w:t>February 18, 2025 at 5:00</w:t>
      </w:r>
      <w:r w:rsidR="002A2F9B" w:rsidRPr="007868E4">
        <w:rPr>
          <w:rFonts w:ascii="Calibri" w:eastAsia="Calibri" w:hAnsi="Calibri"/>
          <w:sz w:val="20"/>
        </w:rPr>
        <w:t xml:space="preserve"> </w:t>
      </w:r>
      <w:r w:rsidRPr="007868E4">
        <w:rPr>
          <w:rFonts w:ascii="Calibri" w:eastAsia="Calibri" w:hAnsi="Calibri"/>
          <w:sz w:val="20"/>
        </w:rPr>
        <w:t>pm C</w:t>
      </w:r>
      <w:r w:rsidR="009E69E6" w:rsidRPr="007868E4">
        <w:rPr>
          <w:rFonts w:ascii="Calibri" w:eastAsia="Calibri" w:hAnsi="Calibri"/>
          <w:sz w:val="20"/>
        </w:rPr>
        <w:t>entral Time</w:t>
      </w:r>
      <w:r w:rsidRPr="007868E4">
        <w:rPr>
          <w:rFonts w:ascii="Calibri" w:eastAsia="Calibri" w:hAnsi="Calibri"/>
          <w:sz w:val="20"/>
        </w:rPr>
        <w:t>.</w:t>
      </w:r>
      <w:r w:rsidRPr="008024DD">
        <w:rPr>
          <w:rFonts w:ascii="Calibri" w:eastAsia="Calibri" w:hAnsi="Calibri"/>
          <w:sz w:val="20"/>
        </w:rPr>
        <w:t xml:space="preserve"> Link to candidates’ bios will be available on the website.</w:t>
      </w:r>
    </w:p>
    <w:p w14:paraId="2DFDE783" w14:textId="77777777" w:rsidR="009E69E6" w:rsidRDefault="009E69E6" w:rsidP="0000396A">
      <w:pPr>
        <w:numPr>
          <w:ilvl w:val="0"/>
          <w:numId w:val="8"/>
        </w:numPr>
        <w:tabs>
          <w:tab w:val="left" w:pos="1800"/>
        </w:tabs>
        <w:ind w:right="1440"/>
        <w:jc w:val="both"/>
        <w:textAlignment w:val="baseline"/>
        <w:rPr>
          <w:rFonts w:ascii="Calibri" w:eastAsia="Calibri" w:hAnsi="Calibri"/>
          <w:sz w:val="20"/>
        </w:rPr>
      </w:pPr>
      <w:r w:rsidRPr="008024DD">
        <w:rPr>
          <w:noProof/>
        </w:rPr>
        <mc:AlternateContent>
          <mc:Choice Requires="wps">
            <w:drawing>
              <wp:anchor distT="0" distB="0" distL="0" distR="0" simplePos="0" relativeHeight="251663360" behindDoc="1" locked="0" layoutInCell="1" allowOverlap="1" wp14:anchorId="27F4011D" wp14:editId="56DB7A65">
                <wp:simplePos x="0" y="0"/>
                <wp:positionH relativeFrom="page">
                  <wp:posOffset>0</wp:posOffset>
                </wp:positionH>
                <wp:positionV relativeFrom="page">
                  <wp:posOffset>6350</wp:posOffset>
                </wp:positionV>
                <wp:extent cx="7772400" cy="368300"/>
                <wp:effectExtent l="0" t="0" r="0" b="0"/>
                <wp:wrapSquare wrapText="bothSides"/>
                <wp:docPr id="11874845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1A1A" w14:textId="77777777" w:rsidR="009E69E6" w:rsidRDefault="009E69E6" w:rsidP="009E69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4011D" id="Text Box 6" o:spid="_x0000_s1027" type="#_x0000_t202" style="position:absolute;left:0;text-align:left;margin-left:0;margin-top:.5pt;width:612pt;height:2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" filled="f" stroked="f">
                <v:textbox inset="0,0,0,0">
                  <w:txbxContent>
                    <w:p w14:paraId="209C1A1A" w14:textId="77777777" w:rsidR="009E69E6" w:rsidRDefault="009E69E6" w:rsidP="009E69E6"/>
                  </w:txbxContent>
                </v:textbox>
                <w10:wrap type="square" anchorx="page" anchory="page"/>
              </v:shape>
            </w:pict>
          </mc:Fallback>
        </mc:AlternateContent>
      </w:r>
      <w:r w:rsidRPr="008024DD">
        <w:rPr>
          <w:rFonts w:ascii="Calibri" w:eastAsia="Calibri" w:hAnsi="Calibri"/>
          <w:sz w:val="20"/>
        </w:rPr>
        <w:t xml:space="preserve">Nominees from the floor, having given thirty (30) days written notification prior to the convening of the </w:t>
      </w:r>
    </w:p>
    <w:p w14:paraId="346A68CB" w14:textId="77777777" w:rsidR="0000396A" w:rsidRDefault="009E69E6" w:rsidP="0000396A">
      <w:pPr>
        <w:tabs>
          <w:tab w:val="left" w:pos="1800"/>
        </w:tabs>
        <w:ind w:left="1440" w:right="1440"/>
        <w:jc w:val="both"/>
        <w:textAlignment w:val="baseline"/>
        <w:rPr>
          <w:rFonts w:ascii="Calibri" w:eastAsia="Calibri" w:hAnsi="Calibri"/>
          <w:sz w:val="20"/>
        </w:rPr>
      </w:pPr>
      <w:r>
        <w:rPr>
          <w:rFonts w:ascii="Calibri" w:eastAsia="Calibri" w:hAnsi="Calibri"/>
          <w:sz w:val="20"/>
        </w:rPr>
        <w:t xml:space="preserve">        </w:t>
      </w:r>
      <w:r w:rsidRPr="008024DD">
        <w:rPr>
          <w:rFonts w:ascii="Calibri" w:eastAsia="Calibri" w:hAnsi="Calibri"/>
          <w:sz w:val="20"/>
        </w:rPr>
        <w:t>annual convention, will have a link to their bios included on the ballot.</w:t>
      </w:r>
    </w:p>
    <w:p w14:paraId="3446961C" w14:textId="77777777" w:rsidR="0000396A" w:rsidRDefault="0000396A" w:rsidP="0000396A">
      <w:pPr>
        <w:tabs>
          <w:tab w:val="left" w:pos="1800"/>
        </w:tabs>
        <w:ind w:left="720" w:right="1440"/>
        <w:jc w:val="both"/>
        <w:textAlignment w:val="baseline"/>
        <w:rPr>
          <w:rFonts w:ascii="Calibri" w:eastAsia="Calibri" w:hAnsi="Calibri"/>
          <w:sz w:val="20"/>
        </w:rPr>
      </w:pPr>
      <w:r>
        <w:rPr>
          <w:rFonts w:ascii="Calibri" w:eastAsia="Calibri" w:hAnsi="Calibri"/>
          <w:sz w:val="20"/>
        </w:rPr>
        <w:t xml:space="preserve">          </w:t>
      </w:r>
    </w:p>
    <w:p w14:paraId="398557A5" w14:textId="68A70EFD" w:rsidR="0000396A" w:rsidRPr="0000396A" w:rsidRDefault="0000396A" w:rsidP="0000396A">
      <w:pPr>
        <w:tabs>
          <w:tab w:val="left" w:pos="1800"/>
        </w:tabs>
        <w:ind w:left="720" w:right="1440"/>
        <w:jc w:val="both"/>
        <w:textAlignment w:val="baseline"/>
        <w:rPr>
          <w:rFonts w:ascii="Calibri" w:eastAsia="Calibri" w:hAnsi="Calibri"/>
          <w:sz w:val="20"/>
        </w:rPr>
      </w:pPr>
      <w:r>
        <w:rPr>
          <w:rFonts w:ascii="Calibri" w:eastAsia="Calibri" w:hAnsi="Calibri"/>
          <w:sz w:val="20"/>
        </w:rPr>
        <w:t xml:space="preserve">           </w:t>
      </w:r>
      <w:r w:rsidRPr="008024DD">
        <w:rPr>
          <w:rFonts w:ascii="Calibri" w:eastAsia="Calibri" w:hAnsi="Calibri"/>
          <w:b/>
          <w:spacing w:val="6"/>
          <w:sz w:val="20"/>
        </w:rPr>
        <w:t>VOTING</w:t>
      </w:r>
    </w:p>
    <w:p w14:paraId="4B80209E" w14:textId="77777777" w:rsidR="0000396A" w:rsidRDefault="0000396A" w:rsidP="0000396A">
      <w:pPr>
        <w:numPr>
          <w:ilvl w:val="0"/>
          <w:numId w:val="5"/>
        </w:numPr>
        <w:tabs>
          <w:tab w:val="left" w:pos="360"/>
        </w:tabs>
        <w:ind w:right="1296"/>
        <w:jc w:val="both"/>
        <w:textAlignment w:val="baseline"/>
        <w:rPr>
          <w:rFonts w:ascii="Calibri" w:eastAsia="Calibri" w:hAnsi="Calibri"/>
          <w:sz w:val="20"/>
        </w:rPr>
      </w:pPr>
      <w:r w:rsidRPr="008024DD">
        <w:rPr>
          <w:rFonts w:ascii="Calibri" w:eastAsia="Calibri" w:hAnsi="Calibri"/>
          <w:sz w:val="20"/>
        </w:rPr>
        <w:t>Procedures for voting shall be approved by the Illinois PTA State Board of Directors and may include, but are n</w:t>
      </w:r>
      <w:r>
        <w:rPr>
          <w:rFonts w:ascii="Calibri" w:eastAsia="Calibri" w:hAnsi="Calibri"/>
          <w:sz w:val="20"/>
        </w:rPr>
        <w:t xml:space="preserve">ot </w:t>
      </w:r>
    </w:p>
    <w:p w14:paraId="0D7038C6" w14:textId="77777777" w:rsidR="0000396A" w:rsidRDefault="0000396A" w:rsidP="0000396A">
      <w:pPr>
        <w:tabs>
          <w:tab w:val="left" w:pos="360"/>
        </w:tabs>
        <w:ind w:left="1440" w:right="1296"/>
        <w:jc w:val="both"/>
        <w:textAlignment w:val="baseline"/>
        <w:rPr>
          <w:rFonts w:ascii="Calibri" w:eastAsia="Calibri" w:hAnsi="Calibri"/>
          <w:sz w:val="20"/>
        </w:rPr>
      </w:pPr>
      <w:r>
        <w:rPr>
          <w:rFonts w:ascii="Calibri" w:eastAsia="Calibri" w:hAnsi="Calibri"/>
          <w:sz w:val="20"/>
        </w:rPr>
        <w:t xml:space="preserve">        </w:t>
      </w:r>
      <w:r w:rsidRPr="008024DD">
        <w:rPr>
          <w:rFonts w:ascii="Calibri" w:eastAsia="Calibri" w:hAnsi="Calibri"/>
          <w:sz w:val="20"/>
        </w:rPr>
        <w:t>limited to, the use of the Zoom polling feature or a third-party electronic voting company.</w:t>
      </w:r>
    </w:p>
    <w:p w14:paraId="253EC292" w14:textId="77777777" w:rsidR="0000396A" w:rsidRPr="009E69E6" w:rsidRDefault="0000396A" w:rsidP="0000396A">
      <w:pPr>
        <w:numPr>
          <w:ilvl w:val="0"/>
          <w:numId w:val="5"/>
        </w:numPr>
        <w:tabs>
          <w:tab w:val="left" w:pos="360"/>
        </w:tabs>
        <w:ind w:right="1296"/>
        <w:jc w:val="both"/>
        <w:textAlignment w:val="baseline"/>
        <w:rPr>
          <w:rFonts w:ascii="Calibri" w:eastAsia="Calibri" w:hAnsi="Calibri"/>
          <w:sz w:val="20"/>
        </w:rPr>
      </w:pPr>
      <w:r w:rsidRPr="009E69E6">
        <w:rPr>
          <w:rFonts w:ascii="Calibri" w:eastAsia="Calibri" w:hAnsi="Calibri"/>
          <w:sz w:val="20"/>
        </w:rPr>
        <w:t>Announcements of the voting results will be made during General Session.</w:t>
      </w:r>
    </w:p>
    <w:p w14:paraId="56DE687D" w14:textId="77777777" w:rsidR="0000396A" w:rsidRDefault="0000396A" w:rsidP="0000396A">
      <w:pPr>
        <w:ind w:left="1440"/>
        <w:textAlignment w:val="baseline"/>
        <w:rPr>
          <w:rFonts w:ascii="Calibri" w:eastAsia="Calibri" w:hAnsi="Calibri"/>
          <w:b/>
          <w:sz w:val="20"/>
        </w:rPr>
      </w:pPr>
    </w:p>
    <w:p w14:paraId="73BB2F2E" w14:textId="1EB1EE93" w:rsidR="0000396A" w:rsidRPr="008024DD" w:rsidRDefault="0000396A" w:rsidP="0000396A">
      <w:pPr>
        <w:ind w:left="720"/>
        <w:textAlignment w:val="baseline"/>
        <w:rPr>
          <w:rFonts w:ascii="Calibri" w:eastAsia="Calibri" w:hAnsi="Calibri"/>
          <w:b/>
          <w:sz w:val="20"/>
        </w:rPr>
      </w:pPr>
      <w:r>
        <w:rPr>
          <w:rFonts w:ascii="Calibri" w:eastAsia="Calibri" w:hAnsi="Calibri"/>
          <w:b/>
          <w:sz w:val="20"/>
        </w:rPr>
        <w:t xml:space="preserve">           </w:t>
      </w:r>
      <w:r w:rsidRPr="008024DD">
        <w:rPr>
          <w:rFonts w:ascii="Calibri" w:eastAsia="Calibri" w:hAnsi="Calibri"/>
          <w:b/>
          <w:sz w:val="20"/>
        </w:rPr>
        <w:t>COMMUNICATION AND RECORDING DEVICES</w:t>
      </w:r>
    </w:p>
    <w:p w14:paraId="285EA791" w14:textId="77777777" w:rsidR="0000396A" w:rsidRDefault="0000396A" w:rsidP="0000396A">
      <w:pPr>
        <w:numPr>
          <w:ilvl w:val="0"/>
          <w:numId w:val="5"/>
        </w:numPr>
        <w:ind w:right="2592"/>
        <w:textAlignment w:val="baseline"/>
        <w:rPr>
          <w:rFonts w:ascii="Calibri" w:eastAsia="Calibri" w:hAnsi="Calibri"/>
          <w:sz w:val="20"/>
        </w:rPr>
      </w:pPr>
      <w:r w:rsidRPr="008024DD">
        <w:rPr>
          <w:rFonts w:ascii="Calibri" w:eastAsia="Calibri" w:hAnsi="Calibri"/>
          <w:sz w:val="20"/>
        </w:rPr>
        <w:t xml:space="preserve">Recording or streaming of the meeting is prohibited unless pre-approved in writing by the Chair. </w:t>
      </w:r>
    </w:p>
    <w:p w14:paraId="72992797" w14:textId="77777777" w:rsidR="0000396A" w:rsidRDefault="0000396A" w:rsidP="0000396A">
      <w:pPr>
        <w:ind w:left="720" w:right="2592"/>
        <w:textAlignment w:val="baseline"/>
        <w:rPr>
          <w:rFonts w:ascii="Calibri" w:eastAsia="Calibri" w:hAnsi="Calibri"/>
          <w:sz w:val="20"/>
        </w:rPr>
      </w:pPr>
      <w:r>
        <w:rPr>
          <w:rFonts w:ascii="Calibri" w:eastAsia="Calibri" w:hAnsi="Calibri"/>
          <w:sz w:val="20"/>
        </w:rPr>
        <w:t xml:space="preserve">           </w:t>
      </w:r>
    </w:p>
    <w:p w14:paraId="6F0DF73D" w14:textId="65FCAA6D" w:rsidR="0000396A" w:rsidRPr="008024DD" w:rsidRDefault="0000396A" w:rsidP="0000396A">
      <w:pPr>
        <w:ind w:left="720" w:right="2592"/>
        <w:textAlignment w:val="baseline"/>
        <w:rPr>
          <w:rFonts w:ascii="Calibri" w:eastAsia="Calibri" w:hAnsi="Calibri"/>
          <w:sz w:val="20"/>
        </w:rPr>
      </w:pPr>
      <w:r>
        <w:rPr>
          <w:rFonts w:ascii="Calibri" w:eastAsia="Calibri" w:hAnsi="Calibri"/>
          <w:sz w:val="20"/>
        </w:rPr>
        <w:t xml:space="preserve">           </w:t>
      </w:r>
      <w:r w:rsidRPr="008024DD">
        <w:rPr>
          <w:rFonts w:ascii="Calibri" w:eastAsia="Calibri" w:hAnsi="Calibri"/>
          <w:b/>
          <w:sz w:val="20"/>
        </w:rPr>
        <w:t>MINUTES</w:t>
      </w:r>
    </w:p>
    <w:p w14:paraId="0D7BCCA1" w14:textId="77777777" w:rsidR="0000396A" w:rsidRDefault="0000396A" w:rsidP="0000396A">
      <w:pPr>
        <w:numPr>
          <w:ilvl w:val="0"/>
          <w:numId w:val="5"/>
        </w:numPr>
        <w:ind w:right="1656"/>
        <w:textAlignment w:val="baseline"/>
        <w:rPr>
          <w:rFonts w:ascii="Calibri" w:eastAsia="Calibri" w:hAnsi="Calibri"/>
          <w:sz w:val="20"/>
        </w:rPr>
      </w:pPr>
      <w:r w:rsidRPr="008024DD">
        <w:rPr>
          <w:rFonts w:ascii="Calibri" w:eastAsia="Calibri" w:hAnsi="Calibri"/>
          <w:sz w:val="20"/>
        </w:rPr>
        <w:t>An auditing committee appointed by the executive committee shall approve the minutes of the convention.</w:t>
      </w:r>
    </w:p>
    <w:p w14:paraId="1F999E0F" w14:textId="77777777" w:rsidR="0000396A" w:rsidRDefault="0000396A" w:rsidP="0000396A">
      <w:pPr>
        <w:ind w:left="1440" w:right="1656"/>
        <w:textAlignment w:val="baseline"/>
        <w:rPr>
          <w:rFonts w:ascii="Calibri" w:eastAsia="Calibri" w:hAnsi="Calibri"/>
          <w:sz w:val="20"/>
        </w:rPr>
      </w:pPr>
    </w:p>
    <w:p w14:paraId="05D2BEFF" w14:textId="76A5F648" w:rsidR="0000396A" w:rsidRPr="0000396A" w:rsidRDefault="0000396A" w:rsidP="0000396A">
      <w:pPr>
        <w:ind w:left="720" w:right="1656"/>
        <w:textAlignment w:val="baseline"/>
        <w:rPr>
          <w:rFonts w:ascii="Calibri" w:eastAsia="Calibri" w:hAnsi="Calibri"/>
          <w:sz w:val="20"/>
        </w:rPr>
      </w:pPr>
      <w:r>
        <w:rPr>
          <w:rFonts w:ascii="Calibri" w:eastAsia="Calibri" w:hAnsi="Calibri"/>
          <w:b/>
          <w:sz w:val="20"/>
        </w:rPr>
        <w:t xml:space="preserve">           </w:t>
      </w:r>
      <w:r w:rsidRPr="0000396A">
        <w:rPr>
          <w:rFonts w:ascii="Calibri" w:eastAsia="Calibri" w:hAnsi="Calibri"/>
          <w:b/>
          <w:sz w:val="20"/>
        </w:rPr>
        <w:t>ANNOUNCEMENTS</w:t>
      </w:r>
    </w:p>
    <w:p w14:paraId="00F5FC68" w14:textId="77777777" w:rsidR="0000396A" w:rsidRPr="008024DD" w:rsidRDefault="0000396A" w:rsidP="0000396A">
      <w:pPr>
        <w:numPr>
          <w:ilvl w:val="0"/>
          <w:numId w:val="5"/>
        </w:numPr>
        <w:textAlignment w:val="baseline"/>
        <w:rPr>
          <w:rFonts w:ascii="Calibri" w:eastAsia="Calibri" w:hAnsi="Calibri"/>
          <w:sz w:val="20"/>
        </w:rPr>
      </w:pPr>
      <w:r w:rsidRPr="008024DD">
        <w:rPr>
          <w:rFonts w:ascii="Calibri" w:eastAsia="Calibri" w:hAnsi="Calibri"/>
          <w:sz w:val="20"/>
        </w:rPr>
        <w:t>All announcements shall be limited to matters pertaining to the convention.</w:t>
      </w:r>
    </w:p>
    <w:p w14:paraId="323453EE" w14:textId="77777777" w:rsidR="0000396A" w:rsidRDefault="0000396A" w:rsidP="0000396A">
      <w:pPr>
        <w:ind w:left="3960"/>
        <w:textAlignment w:val="baseline"/>
        <w:rPr>
          <w:rFonts w:ascii="Calibri" w:eastAsia="Calibri" w:hAnsi="Calibri"/>
          <w:i/>
          <w:sz w:val="20"/>
        </w:rPr>
      </w:pPr>
    </w:p>
    <w:p w14:paraId="77E0C4FF" w14:textId="22BA9B3D" w:rsidR="0000396A" w:rsidRPr="008024DD" w:rsidRDefault="0000396A" w:rsidP="0000396A">
      <w:pPr>
        <w:ind w:left="3960"/>
        <w:textAlignment w:val="baseline"/>
        <w:rPr>
          <w:rFonts w:ascii="Calibri" w:eastAsia="Calibri" w:hAnsi="Calibri"/>
          <w:i/>
          <w:sz w:val="20"/>
        </w:rPr>
      </w:pPr>
      <w:r w:rsidRPr="008024DD">
        <w:rPr>
          <w:rFonts w:ascii="Calibri" w:eastAsia="Calibri" w:hAnsi="Calibri"/>
          <w:i/>
          <w:sz w:val="20"/>
        </w:rPr>
        <w:t>Approved by the Illinois PTA State Board of Directors on behalf of Illinois PTA members on</w:t>
      </w:r>
      <w:r w:rsidR="004D584C">
        <w:rPr>
          <w:rFonts w:ascii="Calibri" w:eastAsia="Calibri" w:hAnsi="Calibri"/>
          <w:i/>
          <w:sz w:val="20"/>
        </w:rPr>
        <w:t xml:space="preserve">                   March 21, 2025</w:t>
      </w:r>
    </w:p>
    <w:p w14:paraId="52060F87" w14:textId="3F2FC221" w:rsidR="0000396A" w:rsidRPr="0000396A" w:rsidRDefault="0000396A" w:rsidP="0000396A">
      <w:pPr>
        <w:tabs>
          <w:tab w:val="left" w:pos="1800"/>
        </w:tabs>
        <w:ind w:left="1440" w:right="1440"/>
        <w:jc w:val="both"/>
        <w:textAlignment w:val="baseline"/>
        <w:rPr>
          <w:rFonts w:ascii="Calibri" w:eastAsia="Calibri" w:hAnsi="Calibri"/>
          <w:sz w:val="20"/>
        </w:rPr>
        <w:sectPr w:rsidR="0000396A" w:rsidRPr="0000396A">
          <w:pgSz w:w="12240" w:h="15840"/>
          <w:pgMar w:top="595" w:right="0" w:bottom="140" w:left="29" w:header="720" w:footer="720" w:gutter="0"/>
          <w:cols w:space="720"/>
        </w:sectPr>
      </w:pPr>
    </w:p>
    <w:p w14:paraId="315FF5AF" w14:textId="24204F06" w:rsidR="003F630E" w:rsidRPr="008024DD" w:rsidRDefault="00372F3A" w:rsidP="0000396A">
      <w:pPr>
        <w:ind w:left="9720"/>
        <w:textAlignment w:val="baseline"/>
        <w:rPr>
          <w:rFonts w:eastAsia="Times New Roman"/>
          <w:spacing w:val="-38"/>
          <w:sz w:val="24"/>
        </w:rPr>
      </w:pPr>
      <w:r w:rsidRPr="00935D1B">
        <w:rPr>
          <w:noProof/>
        </w:rPr>
        <mc:AlternateContent>
          <mc:Choice Requires="wps">
            <w:drawing>
              <wp:anchor distT="0" distB="0" distL="0" distR="0" simplePos="0" relativeHeight="251661312" behindDoc="1" locked="0" layoutInCell="1" allowOverlap="1" wp14:anchorId="6133A955" wp14:editId="289B7DA7">
                <wp:simplePos x="0" y="0"/>
                <wp:positionH relativeFrom="column">
                  <wp:posOffset>1390015</wp:posOffset>
                </wp:positionH>
                <wp:positionV relativeFrom="paragraph">
                  <wp:posOffset>3064510</wp:posOffset>
                </wp:positionV>
                <wp:extent cx="5022850" cy="504825"/>
                <wp:effectExtent l="0" t="0" r="0" b="0"/>
                <wp:wrapNone/>
                <wp:docPr id="1924581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8AC4" w14:textId="70302A56" w:rsidR="003F630E" w:rsidRDefault="00000000">
                            <w:pPr>
                              <w:spacing w:before="94" w:line="366" w:lineRule="exact"/>
                              <w:jc w:val="center"/>
                              <w:textAlignment w:val="baseline"/>
                              <w:rPr>
                                <w:rFonts w:ascii="Calibri" w:eastAsia="Calibri" w:hAnsi="Calibri"/>
                                <w:color w:val="0462C1"/>
                                <w:spacing w:val="-6"/>
                                <w:w w:val="105"/>
                                <w:sz w:val="39"/>
                              </w:rPr>
                            </w:pPr>
                            <w:r>
                              <w:rPr>
                                <w:rFonts w:ascii="Calibri" w:eastAsia="Calibri" w:hAnsi="Calibri"/>
                                <w:color w:val="0462C1"/>
                                <w:spacing w:val="-6"/>
                                <w:w w:val="105"/>
                                <w:sz w:val="3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A955" id="Text Box 2" o:spid="_x0000_s1028" type="#_x0000_t202" style="position:absolute;left:0;text-align:left;margin-left:109.45pt;margin-top:241.3pt;width:395.5pt;height:39.7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" filled="f" stroked="f">
                <v:textbox inset="0,0,0,0">
                  <w:txbxContent>
                    <w:p w14:paraId="3AA68AC4" w14:textId="70302A56" w:rsidR="003F630E" w:rsidRDefault="00000000">
                      <w:pPr>
                        <w:spacing w:before="94" w:line="366" w:lineRule="exact"/>
                        <w:jc w:val="center"/>
                        <w:textAlignment w:val="baseline"/>
                        <w:rPr>
                          <w:rFonts w:ascii="Calibri" w:eastAsia="Calibri" w:hAnsi="Calibri"/>
                          <w:color w:val="0462C1"/>
                          <w:spacing w:val="-6"/>
                          <w:w w:val="105"/>
                          <w:sz w:val="39"/>
                        </w:rPr>
                      </w:pPr>
                      <w:r>
                        <w:rPr>
                          <w:rFonts w:ascii="Calibri" w:eastAsia="Calibri" w:hAnsi="Calibri"/>
                          <w:color w:val="0462C1"/>
                          <w:spacing w:val="-6"/>
                          <w:w w:val="105"/>
                          <w:sz w:val="39"/>
                        </w:rPr>
                        <w:t xml:space="preserve"> </w:t>
                      </w:r>
                    </w:p>
                  </w:txbxContent>
                </v:textbox>
              </v:shape>
            </w:pict>
          </mc:Fallback>
        </mc:AlternateContent>
      </w:r>
    </w:p>
    <w:sectPr w:rsidR="003F630E" w:rsidRPr="008024DD">
      <w:type w:val="continuous"/>
      <w:pgSz w:w="12240" w:h="15840"/>
      <w:pgMar w:top="590" w:right="1080" w:bottom="145" w:left="109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E69AB"/>
    <w:multiLevelType w:val="multilevel"/>
    <w:tmpl w:val="7722C2EE"/>
    <w:lvl w:ilvl="0">
      <w:start w:val="15"/>
      <w:numFmt w:val="decimal"/>
      <w:lvlText w:val="%1."/>
      <w:lvlJc w:val="left"/>
      <w:pPr>
        <w:tabs>
          <w:tab w:val="num" w:pos="3420"/>
        </w:tabs>
        <w:ind w:left="1440" w:firstLine="0"/>
      </w:pPr>
      <w:rPr>
        <w:rFonts w:ascii="Calibri" w:eastAsia="Calibri" w:hAnsi="Calibri" w:hint="default"/>
        <w:color w:val="01010B"/>
        <w:spacing w:val="0"/>
        <w:w w:val="100"/>
        <w:sz w:val="20"/>
        <w:vertAlign w:val="baseline"/>
        <w:lang w:val="en-US"/>
      </w:rPr>
    </w:lvl>
    <w:lvl w:ilvl="1">
      <w:numFmt w:val="decimal"/>
      <w:lvlText w:val=""/>
      <w:lvlJc w:val="left"/>
      <w:pPr>
        <w:ind w:left="1440" w:firstLine="0"/>
      </w:pPr>
      <w:rPr>
        <w:rFonts w:hint="default"/>
      </w:rPr>
    </w:lvl>
    <w:lvl w:ilvl="2">
      <w:numFmt w:val="decimal"/>
      <w:lvlText w:val=""/>
      <w:lvlJc w:val="left"/>
      <w:pPr>
        <w:ind w:left="1440" w:firstLine="0"/>
      </w:pPr>
      <w:rPr>
        <w:rFonts w:hint="default"/>
      </w:rPr>
    </w:lvl>
    <w:lvl w:ilvl="3">
      <w:numFmt w:val="decimal"/>
      <w:lvlText w:val=""/>
      <w:lvlJc w:val="left"/>
      <w:pPr>
        <w:ind w:left="1440" w:firstLine="0"/>
      </w:pPr>
      <w:rPr>
        <w:rFonts w:hint="default"/>
      </w:rPr>
    </w:lvl>
    <w:lvl w:ilvl="4">
      <w:numFmt w:val="decimal"/>
      <w:lvlText w:val=""/>
      <w:lvlJc w:val="left"/>
      <w:pPr>
        <w:ind w:left="1440" w:firstLine="0"/>
      </w:pPr>
      <w:rPr>
        <w:rFonts w:hint="default"/>
      </w:rPr>
    </w:lvl>
    <w:lvl w:ilvl="5">
      <w:numFmt w:val="decimal"/>
      <w:lvlText w:val=""/>
      <w:lvlJc w:val="left"/>
      <w:pPr>
        <w:ind w:left="1440" w:firstLine="0"/>
      </w:pPr>
      <w:rPr>
        <w:rFonts w:hint="default"/>
      </w:rPr>
    </w:lvl>
    <w:lvl w:ilvl="6">
      <w:numFmt w:val="decimal"/>
      <w:lvlText w:val=""/>
      <w:lvlJc w:val="left"/>
      <w:pPr>
        <w:ind w:left="1440" w:firstLine="0"/>
      </w:pPr>
      <w:rPr>
        <w:rFonts w:hint="default"/>
      </w:rPr>
    </w:lvl>
    <w:lvl w:ilvl="7">
      <w:numFmt w:val="decimal"/>
      <w:lvlText w:val=""/>
      <w:lvlJc w:val="left"/>
      <w:pPr>
        <w:ind w:left="1440" w:firstLine="0"/>
      </w:pPr>
      <w:rPr>
        <w:rFonts w:hint="default"/>
      </w:rPr>
    </w:lvl>
    <w:lvl w:ilvl="8">
      <w:numFmt w:val="decimal"/>
      <w:lvlText w:val=""/>
      <w:lvlJc w:val="left"/>
      <w:pPr>
        <w:ind w:left="1440" w:firstLine="0"/>
      </w:pPr>
      <w:rPr>
        <w:rFonts w:hint="default"/>
      </w:rPr>
    </w:lvl>
  </w:abstractNum>
  <w:abstractNum w:abstractNumId="1" w15:restartNumberingAfterBreak="0">
    <w:nsid w:val="2FFE5235"/>
    <w:multiLevelType w:val="multilevel"/>
    <w:tmpl w:val="7722C2EE"/>
    <w:lvl w:ilvl="0">
      <w:start w:val="15"/>
      <w:numFmt w:val="decimal"/>
      <w:lvlText w:val="%1."/>
      <w:lvlJc w:val="left"/>
      <w:pPr>
        <w:tabs>
          <w:tab w:val="num" w:pos="3420"/>
        </w:tabs>
        <w:ind w:left="1440" w:firstLine="0"/>
      </w:pPr>
      <w:rPr>
        <w:rFonts w:ascii="Calibri" w:eastAsia="Calibri" w:hAnsi="Calibri" w:hint="default"/>
        <w:color w:val="01010B"/>
        <w:spacing w:val="0"/>
        <w:w w:val="100"/>
        <w:sz w:val="20"/>
        <w:vertAlign w:val="baseline"/>
        <w:lang w:val="en-US"/>
      </w:rPr>
    </w:lvl>
    <w:lvl w:ilvl="1">
      <w:numFmt w:val="decimal"/>
      <w:lvlText w:val=""/>
      <w:lvlJc w:val="left"/>
      <w:pPr>
        <w:ind w:left="1440" w:firstLine="0"/>
      </w:pPr>
      <w:rPr>
        <w:rFonts w:hint="default"/>
      </w:rPr>
    </w:lvl>
    <w:lvl w:ilvl="2">
      <w:numFmt w:val="decimal"/>
      <w:lvlText w:val=""/>
      <w:lvlJc w:val="left"/>
      <w:pPr>
        <w:ind w:left="1440" w:firstLine="0"/>
      </w:pPr>
      <w:rPr>
        <w:rFonts w:hint="default"/>
      </w:rPr>
    </w:lvl>
    <w:lvl w:ilvl="3">
      <w:numFmt w:val="decimal"/>
      <w:lvlText w:val=""/>
      <w:lvlJc w:val="left"/>
      <w:pPr>
        <w:ind w:left="1440" w:firstLine="0"/>
      </w:pPr>
      <w:rPr>
        <w:rFonts w:hint="default"/>
      </w:rPr>
    </w:lvl>
    <w:lvl w:ilvl="4">
      <w:numFmt w:val="decimal"/>
      <w:lvlText w:val=""/>
      <w:lvlJc w:val="left"/>
      <w:pPr>
        <w:ind w:left="1440" w:firstLine="0"/>
      </w:pPr>
      <w:rPr>
        <w:rFonts w:hint="default"/>
      </w:rPr>
    </w:lvl>
    <w:lvl w:ilvl="5">
      <w:numFmt w:val="decimal"/>
      <w:lvlText w:val=""/>
      <w:lvlJc w:val="left"/>
      <w:pPr>
        <w:ind w:left="1440" w:firstLine="0"/>
      </w:pPr>
      <w:rPr>
        <w:rFonts w:hint="default"/>
      </w:rPr>
    </w:lvl>
    <w:lvl w:ilvl="6">
      <w:numFmt w:val="decimal"/>
      <w:lvlText w:val=""/>
      <w:lvlJc w:val="left"/>
      <w:pPr>
        <w:ind w:left="1440" w:firstLine="0"/>
      </w:pPr>
      <w:rPr>
        <w:rFonts w:hint="default"/>
      </w:rPr>
    </w:lvl>
    <w:lvl w:ilvl="7">
      <w:numFmt w:val="decimal"/>
      <w:lvlText w:val=""/>
      <w:lvlJc w:val="left"/>
      <w:pPr>
        <w:ind w:left="1440" w:firstLine="0"/>
      </w:pPr>
      <w:rPr>
        <w:rFonts w:hint="default"/>
      </w:rPr>
    </w:lvl>
    <w:lvl w:ilvl="8">
      <w:numFmt w:val="decimal"/>
      <w:lvlText w:val=""/>
      <w:lvlJc w:val="left"/>
      <w:pPr>
        <w:ind w:left="1440" w:firstLine="0"/>
      </w:pPr>
      <w:rPr>
        <w:rFonts w:hint="default"/>
      </w:rPr>
    </w:lvl>
  </w:abstractNum>
  <w:abstractNum w:abstractNumId="2" w15:restartNumberingAfterBreak="0">
    <w:nsid w:val="3DB34149"/>
    <w:multiLevelType w:val="multilevel"/>
    <w:tmpl w:val="10CC9E50"/>
    <w:lvl w:ilvl="0">
      <w:start w:val="12"/>
      <w:numFmt w:val="decimal"/>
      <w:lvlText w:val="%1."/>
      <w:lvlJc w:val="left"/>
      <w:pPr>
        <w:tabs>
          <w:tab w:val="num" w:pos="3420"/>
        </w:tabs>
        <w:ind w:left="1440" w:firstLine="0"/>
      </w:pPr>
      <w:rPr>
        <w:rFonts w:ascii="Calibri" w:eastAsia="Calibri" w:hAnsi="Calibri" w:hint="default"/>
        <w:color w:val="01010B"/>
        <w:spacing w:val="0"/>
        <w:w w:val="100"/>
        <w:sz w:val="20"/>
        <w:vertAlign w:val="baseline"/>
        <w:lang w:val="en-US"/>
      </w:rPr>
    </w:lvl>
    <w:lvl w:ilvl="1">
      <w:numFmt w:val="decimal"/>
      <w:lvlText w:val=""/>
      <w:lvlJc w:val="left"/>
      <w:pPr>
        <w:ind w:left="1440" w:firstLine="0"/>
      </w:pPr>
      <w:rPr>
        <w:rFonts w:hint="default"/>
      </w:rPr>
    </w:lvl>
    <w:lvl w:ilvl="2">
      <w:numFmt w:val="decimal"/>
      <w:lvlText w:val=""/>
      <w:lvlJc w:val="left"/>
      <w:pPr>
        <w:ind w:left="1440" w:firstLine="0"/>
      </w:pPr>
      <w:rPr>
        <w:rFonts w:hint="default"/>
      </w:rPr>
    </w:lvl>
    <w:lvl w:ilvl="3">
      <w:numFmt w:val="decimal"/>
      <w:lvlText w:val=""/>
      <w:lvlJc w:val="left"/>
      <w:pPr>
        <w:ind w:left="1440" w:firstLine="0"/>
      </w:pPr>
      <w:rPr>
        <w:rFonts w:hint="default"/>
      </w:rPr>
    </w:lvl>
    <w:lvl w:ilvl="4">
      <w:numFmt w:val="decimal"/>
      <w:lvlText w:val=""/>
      <w:lvlJc w:val="left"/>
      <w:pPr>
        <w:ind w:left="1440" w:firstLine="0"/>
      </w:pPr>
      <w:rPr>
        <w:rFonts w:hint="default"/>
      </w:rPr>
    </w:lvl>
    <w:lvl w:ilvl="5">
      <w:numFmt w:val="decimal"/>
      <w:lvlText w:val=""/>
      <w:lvlJc w:val="left"/>
      <w:pPr>
        <w:ind w:left="1440" w:firstLine="0"/>
      </w:pPr>
      <w:rPr>
        <w:rFonts w:hint="default"/>
      </w:rPr>
    </w:lvl>
    <w:lvl w:ilvl="6">
      <w:numFmt w:val="decimal"/>
      <w:lvlText w:val=""/>
      <w:lvlJc w:val="left"/>
      <w:pPr>
        <w:ind w:left="1440" w:firstLine="0"/>
      </w:pPr>
      <w:rPr>
        <w:rFonts w:hint="default"/>
      </w:rPr>
    </w:lvl>
    <w:lvl w:ilvl="7">
      <w:numFmt w:val="decimal"/>
      <w:lvlText w:val=""/>
      <w:lvlJc w:val="left"/>
      <w:pPr>
        <w:ind w:left="1440" w:firstLine="0"/>
      </w:pPr>
      <w:rPr>
        <w:rFonts w:hint="default"/>
      </w:rPr>
    </w:lvl>
    <w:lvl w:ilvl="8">
      <w:numFmt w:val="decimal"/>
      <w:lvlText w:val=""/>
      <w:lvlJc w:val="left"/>
      <w:pPr>
        <w:ind w:left="1440" w:firstLine="0"/>
      </w:pPr>
      <w:rPr>
        <w:rFonts w:hint="default"/>
      </w:rPr>
    </w:lvl>
  </w:abstractNum>
  <w:abstractNum w:abstractNumId="3" w15:restartNumberingAfterBreak="0">
    <w:nsid w:val="46591A92"/>
    <w:multiLevelType w:val="multilevel"/>
    <w:tmpl w:val="7722C2EE"/>
    <w:lvl w:ilvl="0">
      <w:start w:val="15"/>
      <w:numFmt w:val="decimal"/>
      <w:lvlText w:val="%1."/>
      <w:lvlJc w:val="left"/>
      <w:pPr>
        <w:tabs>
          <w:tab w:val="num" w:pos="1980"/>
        </w:tabs>
        <w:ind w:left="0" w:firstLine="0"/>
      </w:pPr>
      <w:rPr>
        <w:rFonts w:ascii="Calibri" w:eastAsia="Calibri" w:hAnsi="Calibri" w:hint="default"/>
        <w:color w:val="01010B"/>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7E44CA7"/>
    <w:multiLevelType w:val="multilevel"/>
    <w:tmpl w:val="C156952C"/>
    <w:lvl w:ilvl="0">
      <w:start w:val="13"/>
      <w:numFmt w:val="decimal"/>
      <w:lvlText w:val="%1."/>
      <w:lvlJc w:val="left"/>
      <w:pPr>
        <w:tabs>
          <w:tab w:val="num" w:pos="1800"/>
        </w:tabs>
        <w:ind w:left="1440" w:firstLine="0"/>
      </w:pPr>
      <w:rPr>
        <w:rFonts w:ascii="Calibri" w:eastAsia="Calibri" w:hAnsi="Calibri" w:hint="default"/>
        <w:color w:val="01010B"/>
        <w:spacing w:val="0"/>
        <w:w w:val="100"/>
        <w:sz w:val="20"/>
        <w:vertAlign w:val="baseline"/>
      </w:rPr>
    </w:lvl>
    <w:lvl w:ilvl="1">
      <w:numFmt w:val="decimal"/>
      <w:lvlText w:val=""/>
      <w:lvlJc w:val="left"/>
      <w:pPr>
        <w:ind w:left="1440" w:firstLine="0"/>
      </w:pPr>
      <w:rPr>
        <w:rFonts w:hint="default"/>
      </w:rPr>
    </w:lvl>
    <w:lvl w:ilvl="2">
      <w:numFmt w:val="decimal"/>
      <w:lvlText w:val=""/>
      <w:lvlJc w:val="left"/>
      <w:pPr>
        <w:ind w:left="1440" w:firstLine="0"/>
      </w:pPr>
      <w:rPr>
        <w:rFonts w:hint="default"/>
      </w:rPr>
    </w:lvl>
    <w:lvl w:ilvl="3">
      <w:numFmt w:val="decimal"/>
      <w:lvlText w:val=""/>
      <w:lvlJc w:val="left"/>
      <w:pPr>
        <w:ind w:left="1440" w:firstLine="0"/>
      </w:pPr>
      <w:rPr>
        <w:rFonts w:hint="default"/>
      </w:rPr>
    </w:lvl>
    <w:lvl w:ilvl="4">
      <w:numFmt w:val="decimal"/>
      <w:lvlText w:val=""/>
      <w:lvlJc w:val="left"/>
      <w:pPr>
        <w:ind w:left="1440" w:firstLine="0"/>
      </w:pPr>
      <w:rPr>
        <w:rFonts w:hint="default"/>
      </w:rPr>
    </w:lvl>
    <w:lvl w:ilvl="5">
      <w:numFmt w:val="decimal"/>
      <w:lvlText w:val=""/>
      <w:lvlJc w:val="left"/>
      <w:pPr>
        <w:ind w:left="1440" w:firstLine="0"/>
      </w:pPr>
      <w:rPr>
        <w:rFonts w:hint="default"/>
      </w:rPr>
    </w:lvl>
    <w:lvl w:ilvl="6">
      <w:numFmt w:val="decimal"/>
      <w:lvlText w:val=""/>
      <w:lvlJc w:val="left"/>
      <w:pPr>
        <w:ind w:left="1440" w:firstLine="0"/>
      </w:pPr>
      <w:rPr>
        <w:rFonts w:hint="default"/>
      </w:rPr>
    </w:lvl>
    <w:lvl w:ilvl="7">
      <w:numFmt w:val="decimal"/>
      <w:lvlText w:val=""/>
      <w:lvlJc w:val="left"/>
      <w:pPr>
        <w:ind w:left="1440" w:firstLine="0"/>
      </w:pPr>
      <w:rPr>
        <w:rFonts w:hint="default"/>
      </w:rPr>
    </w:lvl>
    <w:lvl w:ilvl="8">
      <w:numFmt w:val="decimal"/>
      <w:lvlText w:val=""/>
      <w:lvlJc w:val="left"/>
      <w:pPr>
        <w:ind w:left="1440" w:firstLine="0"/>
      </w:pPr>
      <w:rPr>
        <w:rFonts w:hint="default"/>
      </w:rPr>
    </w:lvl>
  </w:abstractNum>
  <w:abstractNum w:abstractNumId="5" w15:restartNumberingAfterBreak="0">
    <w:nsid w:val="56902180"/>
    <w:multiLevelType w:val="multilevel"/>
    <w:tmpl w:val="DB60741E"/>
    <w:lvl w:ilvl="0">
      <w:start w:val="1"/>
      <w:numFmt w:val="decimal"/>
      <w:lvlText w:val="%1."/>
      <w:lvlJc w:val="left"/>
      <w:pPr>
        <w:tabs>
          <w:tab w:val="left" w:pos="36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410C76"/>
    <w:multiLevelType w:val="multilevel"/>
    <w:tmpl w:val="82B26084"/>
    <w:lvl w:ilvl="0">
      <w:numFmt w:val="decimal"/>
      <w:lvlText w:val="%1."/>
      <w:lvlJc w:val="left"/>
      <w:pPr>
        <w:tabs>
          <w:tab w:val="left" w:pos="360"/>
        </w:tabs>
      </w:pPr>
      <w:rPr>
        <w:rFonts w:ascii="Arial" w:eastAsia="Arial" w:hAnsi="Arial"/>
        <w:color w:val="01010B"/>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AB75D9"/>
    <w:multiLevelType w:val="multilevel"/>
    <w:tmpl w:val="EC46E9DE"/>
    <w:styleLink w:val="CurrentList1"/>
    <w:lvl w:ilvl="0">
      <w:start w:val="18"/>
      <w:numFmt w:val="decimal"/>
      <w:lvlText w:val="%1."/>
      <w:lvlJc w:val="left"/>
      <w:pPr>
        <w:tabs>
          <w:tab w:val="left" w:pos="360"/>
        </w:tabs>
      </w:pPr>
      <w:rPr>
        <w:rFonts w:ascii="Calibri" w:eastAsia="Calibri" w:hAnsi="Calibri"/>
        <w:color w:val="01010B"/>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9328805">
    <w:abstractNumId w:val="5"/>
  </w:num>
  <w:num w:numId="2" w16cid:durableId="1982156184">
    <w:abstractNumId w:val="3"/>
  </w:num>
  <w:num w:numId="3" w16cid:durableId="2076659204">
    <w:abstractNumId w:val="6"/>
  </w:num>
  <w:num w:numId="4" w16cid:durableId="1320302967">
    <w:abstractNumId w:val="7"/>
  </w:num>
  <w:num w:numId="5" w16cid:durableId="2018070494">
    <w:abstractNumId w:val="4"/>
  </w:num>
  <w:num w:numId="6" w16cid:durableId="2075735947">
    <w:abstractNumId w:val="1"/>
  </w:num>
  <w:num w:numId="7" w16cid:durableId="453603671">
    <w:abstractNumId w:val="0"/>
  </w:num>
  <w:num w:numId="8" w16cid:durableId="1337686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0E"/>
    <w:rsid w:val="0000396A"/>
    <w:rsid w:val="00064AC3"/>
    <w:rsid w:val="00106FE9"/>
    <w:rsid w:val="002A2F9B"/>
    <w:rsid w:val="00372F3A"/>
    <w:rsid w:val="003F630E"/>
    <w:rsid w:val="004D2F4E"/>
    <w:rsid w:val="004D584C"/>
    <w:rsid w:val="00630AD8"/>
    <w:rsid w:val="00634B43"/>
    <w:rsid w:val="006F55DB"/>
    <w:rsid w:val="00753B83"/>
    <w:rsid w:val="007868E4"/>
    <w:rsid w:val="008024DD"/>
    <w:rsid w:val="00935D1B"/>
    <w:rsid w:val="00982ED6"/>
    <w:rsid w:val="009E69E6"/>
    <w:rsid w:val="00AF14F4"/>
    <w:rsid w:val="00D22EDB"/>
    <w:rsid w:val="00D731CF"/>
    <w:rsid w:val="00F3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F4B8"/>
  <w15:docId w15:val="{AF6D058E-3BE7-440B-85C2-BB2F7FC5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DD"/>
    <w:pPr>
      <w:ind w:left="720"/>
      <w:contextualSpacing/>
    </w:pPr>
  </w:style>
  <w:style w:type="numbering" w:customStyle="1" w:styleId="CurrentList1">
    <w:name w:val="Current List1"/>
    <w:uiPriority w:val="99"/>
    <w:rsid w:val="008024D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McElyea</dc:creator>
  <cp:lastModifiedBy>Connie McElyea</cp:lastModifiedBy>
  <cp:revision>18</cp:revision>
  <dcterms:created xsi:type="dcterms:W3CDTF">2023-10-14T20:33:00Z</dcterms:created>
  <dcterms:modified xsi:type="dcterms:W3CDTF">2025-03-23T16:07:00Z</dcterms:modified>
</cp:coreProperties>
</file>