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A12DF" w14:textId="77777777" w:rsidR="007C4588" w:rsidRPr="00E53101" w:rsidRDefault="007C4588" w:rsidP="007C4588">
      <w:pPr>
        <w:spacing w:after="120" w:line="240" w:lineRule="auto"/>
        <w:jc w:val="center"/>
        <w:rPr>
          <w:b/>
          <w:bCs/>
          <w:caps/>
          <w:sz w:val="24"/>
          <w:szCs w:val="24"/>
        </w:rPr>
      </w:pPr>
      <w:r w:rsidRPr="00E53101">
        <w:rPr>
          <w:b/>
          <w:bCs/>
          <w:caps/>
          <w:sz w:val="24"/>
          <w:szCs w:val="24"/>
        </w:rPr>
        <w:t>Parliamentary Procedure for Convention</w:t>
      </w:r>
    </w:p>
    <w:p w14:paraId="2FE2DA17" w14:textId="77777777" w:rsidR="007C4588" w:rsidRPr="00E53101" w:rsidRDefault="007C4588" w:rsidP="007C4588">
      <w:pPr>
        <w:spacing w:after="120" w:line="240" w:lineRule="auto"/>
      </w:pPr>
      <w:r w:rsidRPr="00E53101">
        <w:t>These procedures have been instituted in order to expedite convention business. The procedures outlined below will assist delegates in understanding voting, debate and recognition.</w:t>
      </w:r>
    </w:p>
    <w:p w14:paraId="2CD57F8B" w14:textId="77777777" w:rsidR="007C4588" w:rsidRPr="00E53101" w:rsidRDefault="007C4588" w:rsidP="007C4588">
      <w:pPr>
        <w:spacing w:after="120" w:line="240" w:lineRule="auto"/>
        <w:rPr>
          <w:b/>
          <w:bCs/>
        </w:rPr>
      </w:pPr>
      <w:r w:rsidRPr="00E53101">
        <w:rPr>
          <w:b/>
          <w:bCs/>
        </w:rPr>
        <w:t>Voting:</w:t>
      </w:r>
    </w:p>
    <w:p w14:paraId="5CB26AF0" w14:textId="5715CC55" w:rsidR="00B62614" w:rsidRDefault="00B6300A" w:rsidP="007C4588">
      <w:pPr>
        <w:spacing w:after="120" w:line="240" w:lineRule="auto"/>
        <w:rPr>
          <w:rFonts w:cstheme="minorHAnsi"/>
          <w:b/>
          <w:bCs/>
        </w:rPr>
      </w:pPr>
      <w:r>
        <w:rPr>
          <w:rFonts w:ascii="Calibri" w:hAnsi="Calibri" w:cs="Calibri"/>
          <w:color w:val="000000"/>
        </w:rPr>
        <w:t>Electronic voting may be used, as directed by the chair. Electronic voting may include but not limited to a show of hands using the raise hand Zoom feature or Association Voting ballot.</w:t>
      </w:r>
      <w:r w:rsidR="007C4588">
        <w:rPr>
          <w:rFonts w:cstheme="minorHAnsi"/>
          <w:b/>
          <w:bCs/>
        </w:rPr>
        <w:tab/>
      </w:r>
    </w:p>
    <w:p w14:paraId="09E0FE2B" w14:textId="540B9DD2" w:rsidR="007C4588" w:rsidRPr="00E53101" w:rsidRDefault="007C4588" w:rsidP="007C4588">
      <w:pPr>
        <w:spacing w:after="120" w:line="240" w:lineRule="auto"/>
        <w:rPr>
          <w:rFonts w:cstheme="minorHAnsi"/>
        </w:rPr>
      </w:pPr>
      <w:r w:rsidRPr="00E53101">
        <w:rPr>
          <w:rFonts w:cstheme="minorHAnsi"/>
          <w:b/>
          <w:bCs/>
        </w:rPr>
        <w:t xml:space="preserve">Debate </w:t>
      </w:r>
      <w:r w:rsidRPr="00E53101">
        <w:rPr>
          <w:rFonts w:cstheme="minorHAnsi"/>
        </w:rPr>
        <w:t xml:space="preserve">– may be raised by a delegate for the following purposes: </w:t>
      </w:r>
    </w:p>
    <w:p w14:paraId="1783663B" w14:textId="77777777" w:rsidR="007C4588" w:rsidRPr="00E53101" w:rsidRDefault="007C4588" w:rsidP="007C4588">
      <w:pPr>
        <w:spacing w:after="0" w:line="240" w:lineRule="auto"/>
        <w:ind w:left="720" w:firstLine="720"/>
        <w:rPr>
          <w:rFonts w:cstheme="minorHAnsi"/>
        </w:rPr>
      </w:pPr>
      <w:r w:rsidRPr="00E53101">
        <w:rPr>
          <w:rFonts w:cstheme="minorHAnsi"/>
        </w:rPr>
        <w:t xml:space="preserve">1. To propose a motion. </w:t>
      </w:r>
      <w:r w:rsidRPr="00E53101">
        <w:rPr>
          <w:rFonts w:cstheme="minorHAnsi"/>
        </w:rPr>
        <w:tab/>
      </w:r>
    </w:p>
    <w:p w14:paraId="26F59829" w14:textId="77777777" w:rsidR="007C4588" w:rsidRPr="00E53101" w:rsidRDefault="007C4588" w:rsidP="007C4588">
      <w:pPr>
        <w:spacing w:after="0" w:line="240" w:lineRule="auto"/>
        <w:ind w:left="720" w:firstLine="720"/>
        <w:rPr>
          <w:rFonts w:cstheme="minorHAnsi"/>
        </w:rPr>
      </w:pPr>
      <w:r w:rsidRPr="00E53101">
        <w:rPr>
          <w:rFonts w:cstheme="minorHAnsi"/>
        </w:rPr>
        <w:t xml:space="preserve">2. To propose an amendment. </w:t>
      </w:r>
    </w:p>
    <w:p w14:paraId="7C5984B7" w14:textId="77777777" w:rsidR="007C4588" w:rsidRDefault="007C4588" w:rsidP="007C4588">
      <w:pPr>
        <w:spacing w:after="0" w:line="240" w:lineRule="auto"/>
        <w:ind w:left="720" w:firstLine="720"/>
        <w:rPr>
          <w:rFonts w:cstheme="minorHAnsi"/>
        </w:rPr>
      </w:pPr>
      <w:r w:rsidRPr="00E53101">
        <w:rPr>
          <w:rFonts w:cstheme="minorHAnsi"/>
        </w:rPr>
        <w:t xml:space="preserve">3. To offer information of a non-partisan nature by way of clarification on a motion or </w:t>
      </w:r>
    </w:p>
    <w:p w14:paraId="36DB359C" w14:textId="55916B5E" w:rsidR="007C4588" w:rsidRPr="00E53101" w:rsidRDefault="007C4588" w:rsidP="007C4588">
      <w:pPr>
        <w:spacing w:after="0" w:line="240" w:lineRule="auto"/>
        <w:ind w:left="720" w:firstLine="720"/>
        <w:rPr>
          <w:rFonts w:cstheme="minorHAnsi"/>
        </w:rPr>
      </w:pPr>
      <w:r>
        <w:rPr>
          <w:rFonts w:cstheme="minorHAnsi"/>
        </w:rPr>
        <w:t xml:space="preserve">     </w:t>
      </w:r>
      <w:r w:rsidRPr="00E53101">
        <w:rPr>
          <w:rFonts w:cstheme="minorHAnsi"/>
        </w:rPr>
        <w:t xml:space="preserve">amendment. </w:t>
      </w:r>
    </w:p>
    <w:p w14:paraId="12A47DE9" w14:textId="77777777" w:rsidR="007C4588" w:rsidRPr="00E53101" w:rsidRDefault="007C4588" w:rsidP="007C4588">
      <w:pPr>
        <w:spacing w:after="0" w:line="240" w:lineRule="auto"/>
        <w:ind w:left="720" w:firstLine="720"/>
        <w:rPr>
          <w:rFonts w:cstheme="minorHAnsi"/>
        </w:rPr>
      </w:pPr>
      <w:r w:rsidRPr="00E53101">
        <w:rPr>
          <w:rFonts w:cstheme="minorHAnsi"/>
        </w:rPr>
        <w:t xml:space="preserve">4. To move to close debate (previous question). </w:t>
      </w:r>
    </w:p>
    <w:p w14:paraId="4B7F1E1F" w14:textId="77777777" w:rsidR="007C4588" w:rsidRPr="00E53101" w:rsidRDefault="007C4588" w:rsidP="007C4588">
      <w:pPr>
        <w:spacing w:after="0" w:line="240" w:lineRule="auto"/>
        <w:ind w:left="720" w:firstLine="720"/>
        <w:rPr>
          <w:rFonts w:cstheme="minorHAnsi"/>
        </w:rPr>
      </w:pPr>
      <w:r w:rsidRPr="00E53101">
        <w:rPr>
          <w:rFonts w:cstheme="minorHAnsi"/>
        </w:rPr>
        <w:t xml:space="preserve">5. To move to table, or refer to a committee or to reconsider. </w:t>
      </w:r>
    </w:p>
    <w:p w14:paraId="66B37A3A" w14:textId="77777777" w:rsidR="007C4588" w:rsidRPr="00E53101" w:rsidRDefault="007C4588" w:rsidP="007C4588">
      <w:pPr>
        <w:spacing w:after="0" w:line="240" w:lineRule="auto"/>
        <w:ind w:left="720" w:firstLine="720"/>
        <w:rPr>
          <w:rFonts w:cstheme="minorHAnsi"/>
        </w:rPr>
      </w:pPr>
      <w:r w:rsidRPr="00E53101">
        <w:rPr>
          <w:rFonts w:cstheme="minorHAnsi"/>
        </w:rPr>
        <w:t xml:space="preserve">6. To appeal the ruling of the chair. </w:t>
      </w:r>
    </w:p>
    <w:p w14:paraId="0E6503A7" w14:textId="77777777" w:rsidR="007C4588" w:rsidRPr="000C606B" w:rsidRDefault="007C4588" w:rsidP="007C4588">
      <w:pPr>
        <w:spacing w:after="120" w:line="240" w:lineRule="auto"/>
        <w:ind w:left="1440"/>
        <w:rPr>
          <w:rFonts w:eastAsia="Times New Roman" w:cstheme="minorHAnsi"/>
          <w:color w:val="231F20"/>
        </w:rPr>
      </w:pPr>
      <w:r w:rsidRPr="00E53101">
        <w:rPr>
          <w:rFonts w:cstheme="minorHAnsi"/>
        </w:rPr>
        <w:t xml:space="preserve">7. To move to take a count. </w:t>
      </w:r>
    </w:p>
    <w:p w14:paraId="5449C574" w14:textId="77777777" w:rsidR="007C4588" w:rsidRPr="00E53101" w:rsidRDefault="007C4588" w:rsidP="007C4588">
      <w:pPr>
        <w:numPr>
          <w:ilvl w:val="0"/>
          <w:numId w:val="1"/>
        </w:numPr>
        <w:spacing w:after="120" w:line="240" w:lineRule="auto"/>
        <w:rPr>
          <w:rFonts w:eastAsia="Times New Roman" w:cstheme="minorHAnsi"/>
          <w:color w:val="231F20"/>
        </w:rPr>
      </w:pPr>
      <w:r w:rsidRPr="00E53101">
        <w:rPr>
          <w:rStyle w:val="inline-color"/>
          <w:rFonts w:eastAsia="Times New Roman" w:cstheme="minorHAnsi"/>
          <w:color w:val="000000"/>
        </w:rPr>
        <w:t xml:space="preserve">When a motion is presented, President </w:t>
      </w:r>
      <w:r>
        <w:rPr>
          <w:rStyle w:val="inline-color"/>
          <w:rFonts w:eastAsia="Times New Roman" w:cstheme="minorHAnsi"/>
          <w:color w:val="000000"/>
        </w:rPr>
        <w:t>Greg Hobbs</w:t>
      </w:r>
      <w:r w:rsidRPr="00E53101">
        <w:rPr>
          <w:rStyle w:val="inline-color"/>
          <w:rFonts w:eastAsia="Times New Roman" w:cstheme="minorHAnsi"/>
          <w:color w:val="000000"/>
        </w:rPr>
        <w:t xml:space="preserve"> will recognize members to speak for and against the pending motion in alternating order—first for and then against.</w:t>
      </w:r>
      <w:r w:rsidRPr="00E53101">
        <w:rPr>
          <w:rFonts w:eastAsia="Times New Roman" w:cstheme="minorHAnsi"/>
          <w:color w:val="231F20"/>
        </w:rPr>
        <w:t xml:space="preserve"> </w:t>
      </w:r>
    </w:p>
    <w:p w14:paraId="2D28DE4A" w14:textId="77777777" w:rsidR="007C4588" w:rsidRDefault="007C4588" w:rsidP="007C4588">
      <w:pPr>
        <w:numPr>
          <w:ilvl w:val="0"/>
          <w:numId w:val="1"/>
        </w:numPr>
        <w:spacing w:after="120" w:line="240" w:lineRule="auto"/>
        <w:rPr>
          <w:rFonts w:eastAsia="Times New Roman" w:cstheme="minorHAnsi"/>
          <w:color w:val="231F20"/>
        </w:rPr>
      </w:pPr>
      <w:r w:rsidRPr="00E53101">
        <w:rPr>
          <w:rStyle w:val="inline-color"/>
          <w:rFonts w:eastAsia="Times New Roman" w:cstheme="minorHAnsi"/>
          <w:color w:val="000000"/>
        </w:rPr>
        <w:t>Voting members who wish to speak will use the raise-hand feature in Zoom and wait for recognition from the Chair to speak. Members will be recognized in chronological order according to when hands were raised.</w:t>
      </w:r>
      <w:r w:rsidRPr="00E53101">
        <w:rPr>
          <w:rFonts w:eastAsia="Times New Roman" w:cstheme="minorHAnsi"/>
          <w:color w:val="231F20"/>
        </w:rPr>
        <w:t xml:space="preserve"> </w:t>
      </w:r>
    </w:p>
    <w:p w14:paraId="13E48CFC" w14:textId="77777777" w:rsidR="007C4588" w:rsidRPr="000C606B" w:rsidRDefault="007C4588" w:rsidP="007C4588">
      <w:pPr>
        <w:spacing w:after="120" w:line="240" w:lineRule="auto"/>
        <w:rPr>
          <w:rFonts w:eastAsia="Times New Roman" w:cstheme="minorHAnsi"/>
          <w:b/>
          <w:bCs/>
          <w:color w:val="231F20"/>
        </w:rPr>
      </w:pPr>
      <w:r w:rsidRPr="000C606B">
        <w:rPr>
          <w:rFonts w:eastAsia="Times New Roman" w:cstheme="minorHAnsi"/>
          <w:b/>
          <w:bCs/>
          <w:color w:val="231F20"/>
        </w:rPr>
        <w:t>Recognition:</w:t>
      </w:r>
    </w:p>
    <w:p w14:paraId="420159B1" w14:textId="77777777" w:rsidR="007C4588" w:rsidRPr="00E53101" w:rsidRDefault="007C4588" w:rsidP="007C4588">
      <w:pPr>
        <w:numPr>
          <w:ilvl w:val="0"/>
          <w:numId w:val="1"/>
        </w:numPr>
        <w:spacing w:after="120" w:line="240" w:lineRule="auto"/>
        <w:rPr>
          <w:rFonts w:eastAsia="Times New Roman" w:cstheme="minorHAnsi"/>
          <w:color w:val="231F20"/>
        </w:rPr>
      </w:pPr>
      <w:r w:rsidRPr="00E53101">
        <w:rPr>
          <w:rStyle w:val="inline-color"/>
          <w:rFonts w:eastAsia="Times New Roman" w:cstheme="minorHAnsi"/>
          <w:color w:val="000000"/>
        </w:rPr>
        <w:t>When the Chair recognizes a member to speak, they will be unmuted and will give their name, the PTA represented and the city of the PTA. It is requested that members have their camera on when recognized to speak.</w:t>
      </w:r>
    </w:p>
    <w:p w14:paraId="48DAB357" w14:textId="77777777" w:rsidR="007C4588" w:rsidRPr="00E53101" w:rsidRDefault="007C4588" w:rsidP="007C4588">
      <w:pPr>
        <w:numPr>
          <w:ilvl w:val="0"/>
          <w:numId w:val="1"/>
        </w:numPr>
        <w:spacing w:after="120" w:line="240" w:lineRule="auto"/>
        <w:rPr>
          <w:rFonts w:eastAsia="Times New Roman" w:cstheme="minorHAnsi"/>
          <w:color w:val="231F20"/>
        </w:rPr>
      </w:pPr>
      <w:r w:rsidRPr="00E53101">
        <w:rPr>
          <w:rStyle w:val="inline-color"/>
          <w:rFonts w:eastAsia="Times New Roman" w:cstheme="minorHAnsi"/>
          <w:color w:val="000000"/>
        </w:rPr>
        <w:t xml:space="preserve">All hands will be lowered after a member has spoken, then raised again to seek new recognition. </w:t>
      </w:r>
    </w:p>
    <w:p w14:paraId="46C113EF" w14:textId="649CFEC8" w:rsidR="007C4588" w:rsidRDefault="007C4588" w:rsidP="007C4588">
      <w:pPr>
        <w:numPr>
          <w:ilvl w:val="0"/>
          <w:numId w:val="1"/>
        </w:numPr>
        <w:spacing w:after="120" w:line="240" w:lineRule="auto"/>
        <w:rPr>
          <w:rStyle w:val="inline-color"/>
          <w:rFonts w:eastAsia="Times New Roman" w:cstheme="minorHAnsi"/>
          <w:color w:val="231F20"/>
        </w:rPr>
      </w:pPr>
      <w:r>
        <w:rPr>
          <w:rStyle w:val="inline-color"/>
          <w:rFonts w:eastAsia="Times New Roman" w:cstheme="minorHAnsi"/>
          <w:color w:val="000000"/>
        </w:rPr>
        <w:t>M</w:t>
      </w:r>
      <w:r w:rsidRPr="00E53101">
        <w:rPr>
          <w:rStyle w:val="inline-color"/>
          <w:rFonts w:eastAsia="Times New Roman" w:cstheme="minorHAnsi"/>
          <w:color w:val="000000"/>
        </w:rPr>
        <w:t xml:space="preserve">embers wishing to make the interrupting motions, </w:t>
      </w:r>
      <w:r>
        <w:rPr>
          <w:rStyle w:val="inline-color"/>
          <w:rFonts w:eastAsia="Times New Roman" w:cstheme="minorHAnsi"/>
          <w:color w:val="000000"/>
        </w:rPr>
        <w:t xml:space="preserve">Question of Privilege, </w:t>
      </w:r>
      <w:r w:rsidRPr="00E53101">
        <w:rPr>
          <w:rStyle w:val="inline-color"/>
          <w:rFonts w:eastAsia="Times New Roman" w:cstheme="minorHAnsi"/>
          <w:color w:val="000000"/>
        </w:rPr>
        <w:t xml:space="preserve">Point of Order and </w:t>
      </w:r>
      <w:r>
        <w:rPr>
          <w:rStyle w:val="inline-color"/>
          <w:rFonts w:eastAsia="Times New Roman" w:cstheme="minorHAnsi"/>
          <w:color w:val="000000"/>
        </w:rPr>
        <w:t>Point of Information</w:t>
      </w:r>
      <w:r w:rsidRPr="00E53101">
        <w:rPr>
          <w:rStyle w:val="inline-color"/>
          <w:rFonts w:eastAsia="Times New Roman" w:cstheme="minorHAnsi"/>
          <w:color w:val="000000"/>
        </w:rPr>
        <w:t xml:space="preserve"> will do so using the chat in Zoom</w:t>
      </w:r>
      <w:r>
        <w:rPr>
          <w:rStyle w:val="inline-color"/>
          <w:rFonts w:eastAsia="Times New Roman" w:cstheme="minorHAnsi"/>
          <w:color w:val="000000"/>
        </w:rPr>
        <w:t>.</w:t>
      </w:r>
    </w:p>
    <w:p w14:paraId="794D6855" w14:textId="77777777" w:rsidR="007C4588" w:rsidRDefault="007C4588" w:rsidP="007C4588">
      <w:pPr>
        <w:spacing w:after="120" w:line="240" w:lineRule="auto"/>
        <w:ind w:left="720"/>
        <w:rPr>
          <w:rStyle w:val="inline-color"/>
          <w:rFonts w:eastAsia="Times New Roman" w:cstheme="minorHAnsi"/>
          <w:color w:val="231F20"/>
        </w:rPr>
      </w:pPr>
    </w:p>
    <w:p w14:paraId="67B88D27" w14:textId="78268872" w:rsidR="007C4588" w:rsidRPr="007C4588" w:rsidRDefault="007C4588" w:rsidP="007C4588">
      <w:pPr>
        <w:spacing w:after="120" w:line="240" w:lineRule="auto"/>
        <w:ind w:left="720"/>
        <w:rPr>
          <w:rFonts w:eastAsia="Times New Roman" w:cstheme="minorHAnsi"/>
          <w:color w:val="231F20"/>
        </w:rPr>
      </w:pPr>
      <w:r w:rsidRPr="007C4588">
        <w:rPr>
          <w:rFonts w:cstheme="minorHAnsi"/>
          <w:b/>
          <w:bCs/>
        </w:rPr>
        <w:t>Question of Privilege</w:t>
      </w:r>
      <w:r w:rsidRPr="007C4588">
        <w:rPr>
          <w:rFonts w:cstheme="minorHAnsi"/>
        </w:rPr>
        <w:t xml:space="preserve"> - may be raised by a delegate under the following circumstances: </w:t>
      </w:r>
    </w:p>
    <w:p w14:paraId="2E0BEE88" w14:textId="77777777" w:rsidR="007C4588" w:rsidRPr="007C4588" w:rsidRDefault="007C4588" w:rsidP="007C4588">
      <w:pPr>
        <w:spacing w:after="0" w:line="240" w:lineRule="auto"/>
        <w:ind w:left="1440"/>
        <w:rPr>
          <w:rFonts w:cstheme="minorHAnsi"/>
        </w:rPr>
      </w:pPr>
      <w:r w:rsidRPr="007C4588">
        <w:rPr>
          <w:rFonts w:cstheme="minorHAnsi"/>
        </w:rPr>
        <w:t xml:space="preserve">1. When the integrity, character or motive of an individual is affected or impinged. </w:t>
      </w:r>
    </w:p>
    <w:p w14:paraId="6E11A061" w14:textId="77777777" w:rsidR="007C4588" w:rsidRDefault="007C4588" w:rsidP="007C4588">
      <w:pPr>
        <w:spacing w:after="0" w:line="240" w:lineRule="auto"/>
        <w:ind w:left="1440"/>
        <w:rPr>
          <w:rFonts w:cstheme="minorHAnsi"/>
        </w:rPr>
      </w:pPr>
      <w:r w:rsidRPr="007C4588">
        <w:rPr>
          <w:rFonts w:cstheme="minorHAnsi"/>
        </w:rPr>
        <w:t xml:space="preserve">2. When the personal comfort of effective participation of a delegate or an individual is </w:t>
      </w:r>
    </w:p>
    <w:p w14:paraId="1ACA9753" w14:textId="090A666E" w:rsidR="007C4588" w:rsidRPr="007C4588" w:rsidRDefault="007C4588" w:rsidP="007C4588">
      <w:pPr>
        <w:spacing w:after="0" w:line="240" w:lineRule="auto"/>
        <w:ind w:left="1440"/>
        <w:rPr>
          <w:rFonts w:cstheme="minorHAnsi"/>
        </w:rPr>
      </w:pPr>
      <w:r>
        <w:rPr>
          <w:rFonts w:cstheme="minorHAnsi"/>
        </w:rPr>
        <w:t xml:space="preserve">     </w:t>
      </w:r>
      <w:r w:rsidRPr="007C4588">
        <w:rPr>
          <w:rFonts w:cstheme="minorHAnsi"/>
        </w:rPr>
        <w:t xml:space="preserve">affected. </w:t>
      </w:r>
    </w:p>
    <w:p w14:paraId="29550CEE" w14:textId="77777777" w:rsidR="007C4588" w:rsidRDefault="007C4588" w:rsidP="007C4588">
      <w:pPr>
        <w:spacing w:after="0" w:line="240" w:lineRule="auto"/>
        <w:ind w:left="1440"/>
        <w:rPr>
          <w:rFonts w:cstheme="minorHAnsi"/>
        </w:rPr>
      </w:pPr>
    </w:p>
    <w:p w14:paraId="691BFC4E" w14:textId="79ABBE9D" w:rsidR="007C4588" w:rsidRPr="007C4588" w:rsidRDefault="007C4588" w:rsidP="007C4588">
      <w:pPr>
        <w:spacing w:after="0" w:line="240" w:lineRule="auto"/>
        <w:ind w:left="1440"/>
        <w:rPr>
          <w:rFonts w:cstheme="minorHAnsi"/>
        </w:rPr>
      </w:pPr>
      <w:r>
        <w:rPr>
          <w:rFonts w:cstheme="minorHAnsi"/>
        </w:rPr>
        <w:t xml:space="preserve">    </w:t>
      </w:r>
      <w:r w:rsidRPr="007C4588">
        <w:rPr>
          <w:rFonts w:cstheme="minorHAnsi"/>
        </w:rPr>
        <w:t xml:space="preserve">Examples: </w:t>
      </w:r>
    </w:p>
    <w:p w14:paraId="71AB1C2B" w14:textId="77777777" w:rsidR="007C4588" w:rsidRPr="007C4588" w:rsidRDefault="007C4588" w:rsidP="007C4588">
      <w:pPr>
        <w:spacing w:after="0" w:line="240" w:lineRule="auto"/>
        <w:ind w:left="2160"/>
        <w:rPr>
          <w:rFonts w:cstheme="minorHAnsi"/>
        </w:rPr>
      </w:pPr>
      <w:r w:rsidRPr="007C4588">
        <w:rPr>
          <w:rFonts w:cstheme="minorHAnsi"/>
        </w:rPr>
        <w:t xml:space="preserve">a. Excessive noise. </w:t>
      </w:r>
    </w:p>
    <w:p w14:paraId="4C6483AC" w14:textId="77777777" w:rsidR="007C4588" w:rsidRPr="007C4588" w:rsidRDefault="007C4588" w:rsidP="007C4588">
      <w:pPr>
        <w:spacing w:after="0" w:line="240" w:lineRule="auto"/>
        <w:ind w:left="2160"/>
        <w:rPr>
          <w:rFonts w:cstheme="minorHAnsi"/>
        </w:rPr>
      </w:pPr>
      <w:r w:rsidRPr="007C4588">
        <w:rPr>
          <w:rFonts w:cstheme="minorHAnsi"/>
        </w:rPr>
        <w:t xml:space="preserve">b. Excessive heat or cold in meeting room. </w:t>
      </w:r>
    </w:p>
    <w:p w14:paraId="760ACB5B" w14:textId="77777777" w:rsidR="007C4588" w:rsidRDefault="007C4588" w:rsidP="007C4588">
      <w:pPr>
        <w:spacing w:after="0" w:line="240" w:lineRule="auto"/>
        <w:ind w:left="2160"/>
        <w:rPr>
          <w:rFonts w:cstheme="minorHAnsi"/>
        </w:rPr>
      </w:pPr>
      <w:r w:rsidRPr="007C4588">
        <w:rPr>
          <w:rFonts w:cstheme="minorHAnsi"/>
        </w:rPr>
        <w:t xml:space="preserve">c. </w:t>
      </w:r>
      <w:proofErr w:type="gramStart"/>
      <w:r w:rsidRPr="007C4588">
        <w:rPr>
          <w:rFonts w:cstheme="minorHAnsi"/>
        </w:rPr>
        <w:t>Other</w:t>
      </w:r>
      <w:proofErr w:type="gramEnd"/>
      <w:r w:rsidRPr="007C4588">
        <w:rPr>
          <w:rFonts w:cstheme="minorHAnsi"/>
        </w:rPr>
        <w:t xml:space="preserve"> actions of members of the assembly which directly and unreasonably </w:t>
      </w:r>
    </w:p>
    <w:p w14:paraId="22CDA272" w14:textId="04D68C66" w:rsidR="007C4588" w:rsidRPr="007C4588" w:rsidRDefault="007C4588" w:rsidP="007C4588">
      <w:pPr>
        <w:spacing w:after="0" w:line="240" w:lineRule="auto"/>
        <w:ind w:left="2160"/>
        <w:rPr>
          <w:rFonts w:cstheme="minorHAnsi"/>
        </w:rPr>
      </w:pPr>
      <w:r>
        <w:rPr>
          <w:rFonts w:cstheme="minorHAnsi"/>
        </w:rPr>
        <w:t xml:space="preserve">    </w:t>
      </w:r>
      <w:r w:rsidRPr="007C4588">
        <w:rPr>
          <w:rFonts w:cstheme="minorHAnsi"/>
        </w:rPr>
        <w:t>bear upo</w:t>
      </w:r>
      <w:r>
        <w:rPr>
          <w:rFonts w:cstheme="minorHAnsi"/>
        </w:rPr>
        <w:t xml:space="preserve">n </w:t>
      </w:r>
      <w:r w:rsidRPr="007C4588">
        <w:rPr>
          <w:rFonts w:cstheme="minorHAnsi"/>
        </w:rPr>
        <w:t xml:space="preserve">an individual’s physical comfort of activity. </w:t>
      </w:r>
    </w:p>
    <w:p w14:paraId="3E670904" w14:textId="77777777" w:rsidR="007C4588" w:rsidRDefault="007C4588" w:rsidP="007C4588">
      <w:pPr>
        <w:pStyle w:val="ListParagraph"/>
        <w:spacing w:after="0" w:line="240" w:lineRule="auto"/>
        <w:ind w:left="360"/>
        <w:rPr>
          <w:rFonts w:cstheme="minorHAnsi"/>
        </w:rPr>
      </w:pPr>
    </w:p>
    <w:p w14:paraId="632C1195" w14:textId="75E71D96" w:rsidR="007C4588" w:rsidRPr="000C606B" w:rsidRDefault="007C4588" w:rsidP="007C4588">
      <w:pPr>
        <w:pStyle w:val="ListParagraph"/>
        <w:spacing w:after="0" w:line="240" w:lineRule="auto"/>
        <w:rPr>
          <w:rFonts w:cstheme="minorHAnsi"/>
        </w:rPr>
      </w:pPr>
      <w:r w:rsidRPr="000C606B">
        <w:rPr>
          <w:rFonts w:cstheme="minorHAnsi"/>
          <w:b/>
          <w:bCs/>
        </w:rPr>
        <w:t>Point of Order</w:t>
      </w:r>
      <w:r w:rsidRPr="000C606B">
        <w:rPr>
          <w:rFonts w:cstheme="minorHAnsi"/>
        </w:rPr>
        <w:t xml:space="preserve"> – may be raised by a delegate under the following circumstances: </w:t>
      </w:r>
    </w:p>
    <w:p w14:paraId="1EAA24F7" w14:textId="77777777" w:rsidR="007C4588" w:rsidRDefault="007C4588" w:rsidP="007C4588">
      <w:pPr>
        <w:spacing w:after="0" w:line="240" w:lineRule="auto"/>
        <w:ind w:left="1440"/>
        <w:rPr>
          <w:rFonts w:cstheme="minorHAnsi"/>
        </w:rPr>
      </w:pPr>
      <w:r w:rsidRPr="007C4588">
        <w:rPr>
          <w:rFonts w:cstheme="minorHAnsi"/>
        </w:rPr>
        <w:t xml:space="preserve">1. To question the propriety of subject matter being discussed as being consistent with </w:t>
      </w:r>
    </w:p>
    <w:p w14:paraId="4A0371C2" w14:textId="32C151DD" w:rsidR="007C4588" w:rsidRPr="007C4588" w:rsidRDefault="007C4588" w:rsidP="007C4588">
      <w:pPr>
        <w:spacing w:after="0" w:line="240" w:lineRule="auto"/>
        <w:ind w:left="1440"/>
        <w:rPr>
          <w:rFonts w:cstheme="minorHAnsi"/>
        </w:rPr>
      </w:pPr>
      <w:r>
        <w:rPr>
          <w:rFonts w:cstheme="minorHAnsi"/>
        </w:rPr>
        <w:lastRenderedPageBreak/>
        <w:t xml:space="preserve">     </w:t>
      </w:r>
      <w:r w:rsidRPr="007C4588">
        <w:rPr>
          <w:rFonts w:cstheme="minorHAnsi"/>
        </w:rPr>
        <w:t>the agenda</w:t>
      </w:r>
      <w:r>
        <w:rPr>
          <w:rFonts w:cstheme="minorHAnsi"/>
        </w:rPr>
        <w:t xml:space="preserve"> </w:t>
      </w:r>
      <w:r w:rsidRPr="007C4588">
        <w:rPr>
          <w:rFonts w:cstheme="minorHAnsi"/>
        </w:rPr>
        <w:t xml:space="preserve">adopted by the assembly. </w:t>
      </w:r>
    </w:p>
    <w:p w14:paraId="012FFEDD" w14:textId="77777777" w:rsidR="007C4588" w:rsidRPr="007C4588" w:rsidRDefault="007C4588" w:rsidP="007C4588">
      <w:pPr>
        <w:spacing w:after="0" w:line="240" w:lineRule="auto"/>
        <w:ind w:left="1440"/>
        <w:rPr>
          <w:rFonts w:cstheme="minorHAnsi"/>
        </w:rPr>
      </w:pPr>
      <w:r w:rsidRPr="007C4588">
        <w:rPr>
          <w:rFonts w:cstheme="minorHAnsi"/>
        </w:rPr>
        <w:t xml:space="preserve">2. To question the ruling of the chair. </w:t>
      </w:r>
    </w:p>
    <w:p w14:paraId="6A22E240" w14:textId="77777777" w:rsidR="007C4588" w:rsidRDefault="007C4588" w:rsidP="007C4588">
      <w:pPr>
        <w:spacing w:after="0" w:line="240" w:lineRule="auto"/>
        <w:ind w:left="1440"/>
        <w:rPr>
          <w:rFonts w:cstheme="minorHAnsi"/>
        </w:rPr>
      </w:pPr>
      <w:r w:rsidRPr="007C4588">
        <w:rPr>
          <w:rFonts w:cstheme="minorHAnsi"/>
        </w:rPr>
        <w:t xml:space="preserve">3. To question the right of an individual to a microphone, if gained for a purpose other </w:t>
      </w:r>
      <w:r>
        <w:rPr>
          <w:rFonts w:cstheme="minorHAnsi"/>
        </w:rPr>
        <w:t xml:space="preserve">   </w:t>
      </w:r>
    </w:p>
    <w:p w14:paraId="2859B662" w14:textId="6EF16984" w:rsidR="007C4588" w:rsidRPr="007C4588" w:rsidRDefault="007C4588" w:rsidP="007C4588">
      <w:pPr>
        <w:spacing w:after="0" w:line="240" w:lineRule="auto"/>
        <w:ind w:left="1440"/>
        <w:rPr>
          <w:rFonts w:cstheme="minorHAnsi"/>
        </w:rPr>
      </w:pPr>
      <w:r>
        <w:rPr>
          <w:rFonts w:cstheme="minorHAnsi"/>
        </w:rPr>
        <w:t xml:space="preserve">     </w:t>
      </w:r>
      <w:r w:rsidRPr="007C4588">
        <w:rPr>
          <w:rFonts w:cstheme="minorHAnsi"/>
        </w:rPr>
        <w:t>than the one to</w:t>
      </w:r>
      <w:r>
        <w:rPr>
          <w:rFonts w:cstheme="minorHAnsi"/>
        </w:rPr>
        <w:t xml:space="preserve"> </w:t>
      </w:r>
      <w:r w:rsidRPr="007C4588">
        <w:rPr>
          <w:rFonts w:cstheme="minorHAnsi"/>
        </w:rPr>
        <w:t xml:space="preserve">which the individual is addressing himself. </w:t>
      </w:r>
    </w:p>
    <w:p w14:paraId="7D46911B" w14:textId="77777777" w:rsidR="007C4588" w:rsidRDefault="007C4588" w:rsidP="007C4588">
      <w:pPr>
        <w:spacing w:after="0" w:line="240" w:lineRule="auto"/>
        <w:ind w:left="1440"/>
        <w:rPr>
          <w:rFonts w:cstheme="minorHAnsi"/>
        </w:rPr>
      </w:pPr>
      <w:r w:rsidRPr="007C4588">
        <w:rPr>
          <w:rFonts w:cstheme="minorHAnsi"/>
        </w:rPr>
        <w:t xml:space="preserve">4. To question a matter of procedure in relation to the pending questions before the </w:t>
      </w:r>
    </w:p>
    <w:p w14:paraId="14B69CB1" w14:textId="24AB64E5" w:rsidR="007C4588" w:rsidRPr="007C4588" w:rsidRDefault="007C4588" w:rsidP="007C4588">
      <w:pPr>
        <w:spacing w:after="0" w:line="240" w:lineRule="auto"/>
        <w:ind w:left="1440"/>
        <w:rPr>
          <w:rFonts w:cstheme="minorHAnsi"/>
        </w:rPr>
      </w:pPr>
      <w:r>
        <w:rPr>
          <w:rFonts w:cstheme="minorHAnsi"/>
        </w:rPr>
        <w:t xml:space="preserve">     </w:t>
      </w:r>
      <w:r w:rsidRPr="007C4588">
        <w:rPr>
          <w:rFonts w:cstheme="minorHAnsi"/>
        </w:rPr>
        <w:t xml:space="preserve">assembly. </w:t>
      </w:r>
    </w:p>
    <w:p w14:paraId="3CA5EE48" w14:textId="77777777" w:rsidR="007C4588" w:rsidRPr="007C4588" w:rsidRDefault="007C4588" w:rsidP="007C4588">
      <w:pPr>
        <w:spacing w:after="0" w:line="240" w:lineRule="auto"/>
        <w:rPr>
          <w:rFonts w:cstheme="minorHAnsi"/>
        </w:rPr>
      </w:pPr>
    </w:p>
    <w:p w14:paraId="44B31649" w14:textId="77777777" w:rsidR="007C4588" w:rsidRPr="007C4588" w:rsidRDefault="007C4588" w:rsidP="007C4588">
      <w:pPr>
        <w:spacing w:after="0" w:line="240" w:lineRule="auto"/>
        <w:ind w:left="720"/>
        <w:rPr>
          <w:rFonts w:cstheme="minorHAnsi"/>
        </w:rPr>
      </w:pPr>
      <w:r w:rsidRPr="007C4588">
        <w:rPr>
          <w:rFonts w:cstheme="minorHAnsi"/>
          <w:b/>
          <w:bCs/>
        </w:rPr>
        <w:t>Point of Information</w:t>
      </w:r>
      <w:r w:rsidRPr="007C4588">
        <w:rPr>
          <w:rFonts w:cstheme="minorHAnsi"/>
        </w:rPr>
        <w:t xml:space="preserve"> – maybe raised under the following circumstances: </w:t>
      </w:r>
    </w:p>
    <w:p w14:paraId="65C26395" w14:textId="77777777" w:rsidR="007C4588" w:rsidRDefault="007C4588" w:rsidP="007C4588">
      <w:pPr>
        <w:spacing w:after="0" w:line="240" w:lineRule="auto"/>
        <w:ind w:left="1440"/>
        <w:rPr>
          <w:rFonts w:cstheme="minorHAnsi"/>
        </w:rPr>
      </w:pPr>
      <w:r w:rsidRPr="007C4588">
        <w:rPr>
          <w:rFonts w:cstheme="minorHAnsi"/>
        </w:rPr>
        <w:t xml:space="preserve">1. To request clarification from the chair as to the status of the questions pending before </w:t>
      </w:r>
    </w:p>
    <w:p w14:paraId="256AD3AD" w14:textId="31DE883B" w:rsidR="007C4588" w:rsidRPr="007C4588" w:rsidRDefault="007C4588" w:rsidP="007C4588">
      <w:pPr>
        <w:spacing w:after="0" w:line="240" w:lineRule="auto"/>
        <w:ind w:left="1440"/>
        <w:rPr>
          <w:rFonts w:cstheme="minorHAnsi"/>
        </w:rPr>
      </w:pPr>
      <w:r>
        <w:rPr>
          <w:rFonts w:cstheme="minorHAnsi"/>
        </w:rPr>
        <w:t xml:space="preserve">     </w:t>
      </w:r>
      <w:r w:rsidRPr="007C4588">
        <w:rPr>
          <w:rFonts w:cstheme="minorHAnsi"/>
        </w:rPr>
        <w:t xml:space="preserve">the assembly. </w:t>
      </w:r>
    </w:p>
    <w:p w14:paraId="12C73678" w14:textId="77777777" w:rsidR="007C4588" w:rsidRDefault="007C4588" w:rsidP="007C4588">
      <w:pPr>
        <w:spacing w:after="0" w:line="240" w:lineRule="auto"/>
        <w:ind w:left="1440"/>
        <w:rPr>
          <w:rFonts w:cstheme="minorHAnsi"/>
        </w:rPr>
      </w:pPr>
      <w:r w:rsidRPr="007C4588">
        <w:rPr>
          <w:rFonts w:cstheme="minorHAnsi"/>
        </w:rPr>
        <w:t xml:space="preserve">2. To request an explanation of the motion or amendment thereto pending before the </w:t>
      </w:r>
    </w:p>
    <w:p w14:paraId="0E474F92" w14:textId="3BBAF0E5" w:rsidR="007C4588" w:rsidRPr="007C4588" w:rsidRDefault="007C4588" w:rsidP="007C4588">
      <w:pPr>
        <w:spacing w:after="0" w:line="240" w:lineRule="auto"/>
        <w:ind w:left="1440"/>
        <w:rPr>
          <w:rFonts w:cstheme="minorHAnsi"/>
        </w:rPr>
      </w:pPr>
      <w:r>
        <w:rPr>
          <w:rFonts w:cstheme="minorHAnsi"/>
        </w:rPr>
        <w:t xml:space="preserve">     </w:t>
      </w:r>
      <w:r w:rsidRPr="007C4588">
        <w:rPr>
          <w:rFonts w:cstheme="minorHAnsi"/>
        </w:rPr>
        <w:t xml:space="preserve">assembly. </w:t>
      </w:r>
    </w:p>
    <w:p w14:paraId="73CE3BFB" w14:textId="77777777" w:rsidR="007C4588" w:rsidRDefault="007C4588" w:rsidP="007C4588">
      <w:pPr>
        <w:spacing w:after="0" w:line="240" w:lineRule="auto"/>
        <w:ind w:left="1440"/>
        <w:rPr>
          <w:rFonts w:cstheme="minorHAnsi"/>
        </w:rPr>
      </w:pPr>
      <w:r w:rsidRPr="007C4588">
        <w:rPr>
          <w:rFonts w:cstheme="minorHAnsi"/>
        </w:rPr>
        <w:t xml:space="preserve">3. To request clarification with regard to the matters not clearly heard or understood </w:t>
      </w:r>
    </w:p>
    <w:p w14:paraId="60C43E99" w14:textId="1B2F1502" w:rsidR="007C4588" w:rsidRPr="007C4588" w:rsidRDefault="007C4588" w:rsidP="007C4588">
      <w:pPr>
        <w:spacing w:after="0" w:line="240" w:lineRule="auto"/>
        <w:ind w:left="1440"/>
        <w:rPr>
          <w:rFonts w:cstheme="minorHAnsi"/>
        </w:rPr>
      </w:pPr>
      <w:r>
        <w:rPr>
          <w:rFonts w:cstheme="minorHAnsi"/>
        </w:rPr>
        <w:t xml:space="preserve">    </w:t>
      </w:r>
      <w:r w:rsidRPr="007C4588">
        <w:rPr>
          <w:rFonts w:cstheme="minorHAnsi"/>
        </w:rPr>
        <w:t xml:space="preserve">such as: </w:t>
      </w:r>
    </w:p>
    <w:p w14:paraId="63A25403" w14:textId="77777777" w:rsidR="007C4588" w:rsidRPr="007C4588" w:rsidRDefault="007C4588" w:rsidP="007C4588">
      <w:pPr>
        <w:spacing w:after="0" w:line="240" w:lineRule="auto"/>
        <w:ind w:left="2160"/>
        <w:rPr>
          <w:rFonts w:cstheme="minorHAnsi"/>
        </w:rPr>
      </w:pPr>
      <w:r w:rsidRPr="007C4588">
        <w:rPr>
          <w:rFonts w:cstheme="minorHAnsi"/>
        </w:rPr>
        <w:t xml:space="preserve">a. Announcements made concerning the business of the assembly </w:t>
      </w:r>
    </w:p>
    <w:p w14:paraId="657DEE86" w14:textId="77777777" w:rsidR="007C4588" w:rsidRPr="007C4588" w:rsidRDefault="007C4588" w:rsidP="007C4588">
      <w:pPr>
        <w:spacing w:after="0" w:line="240" w:lineRule="auto"/>
        <w:ind w:left="2160"/>
        <w:rPr>
          <w:rFonts w:cstheme="minorHAnsi"/>
        </w:rPr>
      </w:pPr>
      <w:r w:rsidRPr="007C4588">
        <w:rPr>
          <w:rFonts w:cstheme="minorHAnsi"/>
        </w:rPr>
        <w:t xml:space="preserve">b. Request for re-reading a motion or amendment before the convention </w:t>
      </w:r>
    </w:p>
    <w:p w14:paraId="254B56C7" w14:textId="77777777" w:rsidR="007C4588" w:rsidRDefault="007C4588" w:rsidP="007C4588">
      <w:pPr>
        <w:spacing w:after="0" w:line="240" w:lineRule="auto"/>
        <w:ind w:left="2160"/>
        <w:rPr>
          <w:rFonts w:cstheme="minorHAnsi"/>
        </w:rPr>
      </w:pPr>
      <w:r w:rsidRPr="007C4588">
        <w:rPr>
          <w:rFonts w:cstheme="minorHAnsi"/>
        </w:rPr>
        <w:t xml:space="preserve">c. Request for a statement by the chair of the effect of passage or rejection of a </w:t>
      </w:r>
    </w:p>
    <w:p w14:paraId="2B34790D" w14:textId="344D002E" w:rsidR="007C4588" w:rsidRPr="007C4588" w:rsidRDefault="007C4588" w:rsidP="007C4588">
      <w:pPr>
        <w:spacing w:after="0" w:line="240" w:lineRule="auto"/>
        <w:ind w:left="2160"/>
        <w:rPr>
          <w:rFonts w:cstheme="minorHAnsi"/>
        </w:rPr>
      </w:pPr>
      <w:r>
        <w:rPr>
          <w:rFonts w:cstheme="minorHAnsi"/>
        </w:rPr>
        <w:t xml:space="preserve">    </w:t>
      </w:r>
      <w:r w:rsidRPr="007C4588">
        <w:rPr>
          <w:rFonts w:cstheme="minorHAnsi"/>
        </w:rPr>
        <w:t xml:space="preserve">given motion. </w:t>
      </w:r>
    </w:p>
    <w:p w14:paraId="33CDDB97" w14:textId="1714B08E" w:rsidR="00831E54" w:rsidRDefault="007C4588" w:rsidP="007C4588">
      <w:pPr>
        <w:ind w:left="2160"/>
      </w:pPr>
      <w:r w:rsidRPr="00E53101">
        <w:t>d. Request for repeat of vote counts.</w:t>
      </w:r>
    </w:p>
    <w:sectPr w:rsidR="00831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E3CAE"/>
    <w:multiLevelType w:val="multilevel"/>
    <w:tmpl w:val="3984F0D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520318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588"/>
    <w:rsid w:val="00043363"/>
    <w:rsid w:val="001667D9"/>
    <w:rsid w:val="001A15C9"/>
    <w:rsid w:val="004B1CEF"/>
    <w:rsid w:val="00584F30"/>
    <w:rsid w:val="007A7B5B"/>
    <w:rsid w:val="007C4588"/>
    <w:rsid w:val="00831E54"/>
    <w:rsid w:val="00A206FF"/>
    <w:rsid w:val="00B62614"/>
    <w:rsid w:val="00B6300A"/>
    <w:rsid w:val="00CB3DF7"/>
    <w:rsid w:val="00EB1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98CA9"/>
  <w15:chartTrackingRefBased/>
  <w15:docId w15:val="{E5C45401-015B-4A29-B4D1-934F230C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588"/>
  </w:style>
  <w:style w:type="paragraph" w:styleId="Heading1">
    <w:name w:val="heading 1"/>
    <w:basedOn w:val="Normal"/>
    <w:next w:val="Normal"/>
    <w:link w:val="Heading1Char"/>
    <w:uiPriority w:val="9"/>
    <w:qFormat/>
    <w:rsid w:val="007C458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C458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C458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C458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C458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C45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45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45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45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58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C458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C4588"/>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C4588"/>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C4588"/>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C45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45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45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4588"/>
    <w:rPr>
      <w:rFonts w:eastAsiaTheme="majorEastAsia" w:cstheme="majorBidi"/>
      <w:color w:val="272727" w:themeColor="text1" w:themeTint="D8"/>
    </w:rPr>
  </w:style>
  <w:style w:type="paragraph" w:styleId="Title">
    <w:name w:val="Title"/>
    <w:basedOn w:val="Normal"/>
    <w:next w:val="Normal"/>
    <w:link w:val="TitleChar"/>
    <w:uiPriority w:val="10"/>
    <w:qFormat/>
    <w:rsid w:val="007C45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5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58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45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458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C4588"/>
    <w:rPr>
      <w:i/>
      <w:iCs/>
      <w:color w:val="404040" w:themeColor="text1" w:themeTint="BF"/>
    </w:rPr>
  </w:style>
  <w:style w:type="paragraph" w:styleId="ListParagraph">
    <w:name w:val="List Paragraph"/>
    <w:basedOn w:val="Normal"/>
    <w:uiPriority w:val="34"/>
    <w:qFormat/>
    <w:rsid w:val="007C4588"/>
    <w:pPr>
      <w:ind w:left="720"/>
      <w:contextualSpacing/>
    </w:pPr>
  </w:style>
  <w:style w:type="character" w:styleId="IntenseEmphasis">
    <w:name w:val="Intense Emphasis"/>
    <w:basedOn w:val="DefaultParagraphFont"/>
    <w:uiPriority w:val="21"/>
    <w:qFormat/>
    <w:rsid w:val="007C4588"/>
    <w:rPr>
      <w:i/>
      <w:iCs/>
      <w:color w:val="365F91" w:themeColor="accent1" w:themeShade="BF"/>
    </w:rPr>
  </w:style>
  <w:style w:type="paragraph" w:styleId="IntenseQuote">
    <w:name w:val="Intense Quote"/>
    <w:basedOn w:val="Normal"/>
    <w:next w:val="Normal"/>
    <w:link w:val="IntenseQuoteChar"/>
    <w:uiPriority w:val="30"/>
    <w:qFormat/>
    <w:rsid w:val="007C458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C4588"/>
    <w:rPr>
      <w:i/>
      <w:iCs/>
      <w:color w:val="365F91" w:themeColor="accent1" w:themeShade="BF"/>
    </w:rPr>
  </w:style>
  <w:style w:type="character" w:styleId="IntenseReference">
    <w:name w:val="Intense Reference"/>
    <w:basedOn w:val="DefaultParagraphFont"/>
    <w:uiPriority w:val="32"/>
    <w:qFormat/>
    <w:rsid w:val="007C4588"/>
    <w:rPr>
      <w:b/>
      <w:bCs/>
      <w:smallCaps/>
      <w:color w:val="365F91" w:themeColor="accent1" w:themeShade="BF"/>
      <w:spacing w:val="5"/>
    </w:rPr>
  </w:style>
  <w:style w:type="character" w:customStyle="1" w:styleId="inline-color">
    <w:name w:val="inline-color"/>
    <w:basedOn w:val="DefaultParagraphFont"/>
    <w:rsid w:val="007C4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500</Words>
  <Characters>2850</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McElyea</dc:creator>
  <cp:keywords/>
  <dc:description/>
  <cp:lastModifiedBy>Greg Hobbs</cp:lastModifiedBy>
  <cp:revision>3</cp:revision>
  <dcterms:created xsi:type="dcterms:W3CDTF">2025-03-21T02:31:00Z</dcterms:created>
  <dcterms:modified xsi:type="dcterms:W3CDTF">2025-03-22T18:45:00Z</dcterms:modified>
</cp:coreProperties>
</file>